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88C0D" w14:textId="0D687AF6" w:rsidR="00196205" w:rsidRDefault="00F834E1">
      <w:pPr>
        <w:tabs>
          <w:tab w:val="left" w:pos="1701"/>
          <w:tab w:val="right" w:pos="9639"/>
        </w:tabs>
        <w:spacing w:after="0"/>
        <w:rPr>
          <w:rFonts w:ascii="Arial" w:hAnsi="Arial" w:cs="Arial"/>
          <w:b/>
          <w:color w:val="000000"/>
          <w:kern w:val="2"/>
          <w:sz w:val="28"/>
          <w:szCs w:val="28"/>
          <w:lang w:val="en-US"/>
        </w:rPr>
      </w:pPr>
      <w:r>
        <w:rPr>
          <w:rFonts w:ascii="Arial" w:hAnsi="Arial" w:cs="Arial"/>
          <w:b/>
          <w:bCs/>
          <w:sz w:val="28"/>
          <w:szCs w:val="28"/>
        </w:rPr>
        <w:t>3GPP TSG RAN WG2 #1</w:t>
      </w:r>
      <w:r w:rsidR="00450671">
        <w:rPr>
          <w:rFonts w:ascii="Arial" w:hAnsi="Arial" w:cs="Arial"/>
          <w:b/>
          <w:bCs/>
          <w:sz w:val="28"/>
          <w:szCs w:val="28"/>
        </w:rPr>
        <w:t>30</w:t>
      </w:r>
      <w:r>
        <w:rPr>
          <w:rFonts w:ascii="Arial" w:hAnsi="Arial" w:cs="Arial"/>
          <w:b/>
          <w:color w:val="000000"/>
          <w:kern w:val="2"/>
          <w:sz w:val="28"/>
          <w:szCs w:val="28"/>
          <w:lang w:val="en-US"/>
        </w:rPr>
        <w:tab/>
        <w:t>R2-250</w:t>
      </w:r>
      <w:r w:rsidR="0085148D">
        <w:rPr>
          <w:rFonts w:ascii="Arial" w:hAnsi="Arial" w:cs="Arial"/>
          <w:b/>
          <w:color w:val="000000"/>
          <w:kern w:val="2"/>
          <w:sz w:val="28"/>
          <w:szCs w:val="28"/>
          <w:lang w:val="en-US"/>
        </w:rPr>
        <w:t>3450</w:t>
      </w:r>
    </w:p>
    <w:p w14:paraId="40618233" w14:textId="4D22C1DA" w:rsidR="00196205" w:rsidRDefault="004C7A08">
      <w:pPr>
        <w:tabs>
          <w:tab w:val="center" w:pos="4536"/>
          <w:tab w:val="right" w:pos="9072"/>
        </w:tabs>
        <w:rPr>
          <w:rFonts w:ascii="Arial" w:hAnsi="Arial" w:cs="Arial"/>
          <w:b/>
          <w:bCs/>
          <w:sz w:val="28"/>
        </w:rPr>
      </w:pPr>
      <w:r>
        <w:rPr>
          <w:rFonts w:ascii="Arial" w:hAnsi="Arial" w:cs="Arial"/>
          <w:b/>
          <w:bCs/>
          <w:sz w:val="28"/>
        </w:rPr>
        <w:t xml:space="preserve">St. </w:t>
      </w:r>
      <w:proofErr w:type="spellStart"/>
      <w:r>
        <w:rPr>
          <w:rFonts w:ascii="Arial" w:hAnsi="Arial" w:cs="Arial"/>
          <w:b/>
          <w:bCs/>
          <w:sz w:val="28"/>
        </w:rPr>
        <w:t>Julians</w:t>
      </w:r>
      <w:proofErr w:type="spellEnd"/>
      <w:r w:rsidR="00F834E1">
        <w:rPr>
          <w:rFonts w:ascii="Arial" w:hAnsi="Arial" w:cs="Arial"/>
          <w:b/>
          <w:bCs/>
          <w:sz w:val="28"/>
        </w:rPr>
        <w:t xml:space="preserve">, </w:t>
      </w:r>
      <w:r>
        <w:rPr>
          <w:rFonts w:ascii="Arial" w:hAnsi="Arial" w:cs="Arial"/>
          <w:b/>
          <w:bCs/>
          <w:sz w:val="28"/>
        </w:rPr>
        <w:t>Malta</w:t>
      </w:r>
      <w:r w:rsidR="00F834E1">
        <w:rPr>
          <w:rFonts w:ascii="Arial" w:hAnsi="Arial" w:cs="Arial"/>
          <w:b/>
          <w:bCs/>
          <w:sz w:val="28"/>
        </w:rPr>
        <w:t xml:space="preserve">, </w:t>
      </w:r>
      <w:r>
        <w:rPr>
          <w:rFonts w:ascii="Arial" w:hAnsi="Arial" w:cs="Arial"/>
          <w:b/>
          <w:bCs/>
          <w:sz w:val="28"/>
        </w:rPr>
        <w:t>May</w:t>
      </w:r>
      <w:r w:rsidR="00F834E1">
        <w:rPr>
          <w:rFonts w:ascii="Arial" w:hAnsi="Arial" w:cs="Arial"/>
          <w:b/>
          <w:bCs/>
          <w:sz w:val="28"/>
        </w:rPr>
        <w:t xml:space="preserve"> </w:t>
      </w:r>
      <w:r>
        <w:rPr>
          <w:rFonts w:ascii="Arial" w:hAnsi="Arial" w:cs="Arial"/>
          <w:b/>
          <w:bCs/>
          <w:sz w:val="28"/>
        </w:rPr>
        <w:t>19</w:t>
      </w:r>
      <w:r w:rsidR="00F834E1">
        <w:rPr>
          <w:rFonts w:ascii="Arial" w:hAnsi="Arial" w:cs="Arial"/>
          <w:b/>
          <w:bCs/>
          <w:sz w:val="28"/>
          <w:vertAlign w:val="superscript"/>
        </w:rPr>
        <w:t>th</w:t>
      </w:r>
      <w:r w:rsidR="00F834E1">
        <w:rPr>
          <w:rFonts w:ascii="Arial" w:hAnsi="Arial" w:cs="Arial"/>
          <w:b/>
          <w:bCs/>
          <w:sz w:val="28"/>
        </w:rPr>
        <w:t>–</w:t>
      </w:r>
      <w:r>
        <w:rPr>
          <w:rFonts w:ascii="Arial" w:hAnsi="Arial" w:cs="Arial"/>
          <w:b/>
          <w:bCs/>
          <w:sz w:val="28"/>
        </w:rPr>
        <w:t>23</w:t>
      </w:r>
      <w:r w:rsidRPr="004C7A08">
        <w:rPr>
          <w:rFonts w:ascii="Arial" w:hAnsi="Arial" w:cs="Arial"/>
          <w:b/>
          <w:bCs/>
          <w:sz w:val="28"/>
          <w:vertAlign w:val="superscript"/>
        </w:rPr>
        <w:t>rd</w:t>
      </w:r>
      <w:r w:rsidR="00F834E1">
        <w:rPr>
          <w:rFonts w:ascii="Arial" w:hAnsi="Arial" w:cs="Arial"/>
          <w:b/>
          <w:bCs/>
          <w:sz w:val="28"/>
        </w:rPr>
        <w:t>, 2025</w:t>
      </w:r>
    </w:p>
    <w:p w14:paraId="77CCB032" w14:textId="77777777" w:rsidR="00196205" w:rsidRDefault="00F834E1">
      <w:pPr>
        <w:tabs>
          <w:tab w:val="left" w:pos="1979"/>
        </w:tabs>
        <w:spacing w:after="180" w:line="240" w:lineRule="auto"/>
        <w:jc w:val="left"/>
        <w:rPr>
          <w:b/>
          <w:bCs/>
          <w:sz w:val="24"/>
          <w:szCs w:val="24"/>
          <w:lang w:val="en-US"/>
        </w:rPr>
      </w:pPr>
      <w:r>
        <w:rPr>
          <w:b/>
          <w:bCs/>
          <w:sz w:val="24"/>
          <w:szCs w:val="24"/>
          <w:lang w:val="en-US"/>
        </w:rPr>
        <w:t xml:space="preserve"> </w:t>
      </w:r>
      <w:r>
        <w:rPr>
          <w:b/>
          <w:bCs/>
          <w:sz w:val="24"/>
          <w:szCs w:val="24"/>
          <w:lang w:val="en-US"/>
        </w:rPr>
        <w:tab/>
      </w:r>
      <w:r>
        <w:rPr>
          <w:b/>
          <w:bCs/>
          <w:sz w:val="24"/>
          <w:szCs w:val="24"/>
          <w:lang w:val="en-US"/>
        </w:rPr>
        <w:tab/>
      </w:r>
      <w:r>
        <w:rPr>
          <w:b/>
          <w:bCs/>
          <w:sz w:val="24"/>
          <w:szCs w:val="24"/>
        </w:rPr>
        <w:t xml:space="preserve"> </w:t>
      </w:r>
      <w:r>
        <w:rPr>
          <w:b/>
          <w:bCs/>
          <w:sz w:val="24"/>
          <w:szCs w:val="24"/>
        </w:rPr>
        <w:tab/>
      </w:r>
      <w:r>
        <w:rPr>
          <w:b/>
          <w:bCs/>
          <w:sz w:val="24"/>
          <w:szCs w:val="24"/>
        </w:rPr>
        <w:tab/>
      </w:r>
    </w:p>
    <w:p w14:paraId="02906DEC" w14:textId="77777777" w:rsidR="00196205" w:rsidRDefault="00F834E1">
      <w:pPr>
        <w:tabs>
          <w:tab w:val="left" w:pos="1979"/>
        </w:tabs>
        <w:spacing w:after="180" w:line="240" w:lineRule="auto"/>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t>8.1.2.3</w:t>
      </w:r>
    </w:p>
    <w:p w14:paraId="79D59EAB" w14:textId="77777777" w:rsidR="00196205" w:rsidRDefault="00F834E1">
      <w:pPr>
        <w:tabs>
          <w:tab w:val="left" w:pos="1979"/>
        </w:tabs>
        <w:spacing w:after="180" w:line="240" w:lineRule="auto"/>
        <w:rPr>
          <w:rFonts w:ascii="Arial" w:hAnsi="Arial" w:cs="Arial"/>
          <w:b/>
          <w:bCs/>
          <w:sz w:val="24"/>
          <w:szCs w:val="24"/>
          <w:lang w:val="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Xiaomi</w:t>
      </w:r>
      <w:r>
        <w:rPr>
          <w:rFonts w:ascii="Arial" w:hAnsi="Arial" w:cs="Arial"/>
          <w:b/>
          <w:bCs/>
          <w:sz w:val="24"/>
          <w:szCs w:val="24"/>
          <w:lang w:val="en-US"/>
        </w:rPr>
        <w:t xml:space="preserve"> </w:t>
      </w:r>
    </w:p>
    <w:p w14:paraId="1334FF36" w14:textId="74B882A0" w:rsidR="00196205" w:rsidRDefault="00F834E1">
      <w:pPr>
        <w:tabs>
          <w:tab w:val="left" w:pos="1979"/>
        </w:tabs>
        <w:spacing w:after="180" w:line="240" w:lineRule="auto"/>
        <w:ind w:left="1979" w:hanging="1979"/>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Pr>
          <w:rFonts w:ascii="Arial" w:hAnsi="Arial" w:cs="Arial"/>
          <w:b/>
          <w:bCs/>
          <w:sz w:val="24"/>
          <w:szCs w:val="24"/>
          <w:lang w:val="en-US"/>
        </w:rPr>
        <w:t>Discussion on AI positioning case 1</w:t>
      </w:r>
    </w:p>
    <w:p w14:paraId="732F732F" w14:textId="77777777" w:rsidR="00196205" w:rsidRDefault="00F834E1">
      <w:pPr>
        <w:tabs>
          <w:tab w:val="left" w:pos="1979"/>
        </w:tabs>
        <w:spacing w:after="180" w:line="240" w:lineRule="auto"/>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E62D798" w14:textId="58720655" w:rsidR="00196205" w:rsidRDefault="00F834E1">
      <w:pPr>
        <w:pStyle w:val="Heading1"/>
      </w:pPr>
      <w:bookmarkStart w:id="0" w:name="_Ref165266342"/>
      <w:r>
        <w:t>Introduction</w:t>
      </w:r>
      <w:bookmarkEnd w:id="0"/>
    </w:p>
    <w:p w14:paraId="62302FAC" w14:textId="7C0AD62A" w:rsidR="00196205" w:rsidRDefault="009451B2" w:rsidP="009451B2">
      <w:pPr>
        <w:rPr>
          <w:sz w:val="20"/>
        </w:rPr>
      </w:pPr>
      <w:r>
        <w:rPr>
          <w:sz w:val="20"/>
        </w:rPr>
        <w:t>After</w:t>
      </w:r>
      <w:r w:rsidR="00F834E1">
        <w:rPr>
          <w:sz w:val="20"/>
        </w:rPr>
        <w:t xml:space="preserve"> RAN2#129</w:t>
      </w:r>
      <w:r>
        <w:rPr>
          <w:sz w:val="20"/>
        </w:rPr>
        <w:t>bis</w:t>
      </w:r>
      <w:r w:rsidR="00F834E1">
        <w:rPr>
          <w:sz w:val="20"/>
        </w:rPr>
        <w:t xml:space="preserve"> meetings, </w:t>
      </w:r>
      <w:r>
        <w:rPr>
          <w:sz w:val="20"/>
        </w:rPr>
        <w:t>following post email discussions were used to discuss the running CRs and open issues for AI/ML positioning:</w:t>
      </w:r>
    </w:p>
    <w:p w14:paraId="39D7DB04" w14:textId="53E8FCE3" w:rsidR="009451B2" w:rsidRDefault="009451B2" w:rsidP="009451B2">
      <w:pPr>
        <w:rPr>
          <w:sz w:val="20"/>
        </w:rPr>
      </w:pPr>
      <w:r w:rsidRPr="009451B2">
        <w:rPr>
          <w:sz w:val="20"/>
        </w:rPr>
        <w:tab/>
        <w:t>[POST129bis][</w:t>
      </w:r>
      <w:proofErr w:type="gramStart"/>
      <w:r w:rsidRPr="009451B2">
        <w:rPr>
          <w:sz w:val="20"/>
        </w:rPr>
        <w:t>014][</w:t>
      </w:r>
      <w:proofErr w:type="gramEnd"/>
      <w:r w:rsidRPr="009451B2">
        <w:rPr>
          <w:sz w:val="20"/>
        </w:rPr>
        <w:t>AI PHY] 38.305 Running CR (CATT)</w:t>
      </w:r>
    </w:p>
    <w:p w14:paraId="46C7105A" w14:textId="177D9EB2" w:rsidR="009451B2" w:rsidRDefault="009451B2" w:rsidP="009451B2">
      <w:pPr>
        <w:rPr>
          <w:sz w:val="20"/>
        </w:rPr>
      </w:pPr>
      <w:r w:rsidRPr="009451B2">
        <w:rPr>
          <w:sz w:val="20"/>
        </w:rPr>
        <w:tab/>
        <w:t>[POST129bis][</w:t>
      </w:r>
      <w:proofErr w:type="gramStart"/>
      <w:r w:rsidRPr="009451B2">
        <w:rPr>
          <w:sz w:val="20"/>
        </w:rPr>
        <w:t>015][</w:t>
      </w:r>
      <w:proofErr w:type="gramEnd"/>
      <w:r w:rsidRPr="009451B2">
        <w:rPr>
          <w:sz w:val="20"/>
        </w:rPr>
        <w:t>AI PHY] 37.355 Running CR (Qualcomm)</w:t>
      </w:r>
    </w:p>
    <w:p w14:paraId="493DC0D2" w14:textId="4A2F4CA3" w:rsidR="009451B2" w:rsidRDefault="009451B2" w:rsidP="009451B2">
      <w:pPr>
        <w:rPr>
          <w:sz w:val="20"/>
        </w:rPr>
      </w:pPr>
      <w:r>
        <w:rPr>
          <w:rFonts w:hint="eastAsia"/>
          <w:sz w:val="20"/>
        </w:rPr>
        <w:t>I</w:t>
      </w:r>
      <w:r>
        <w:rPr>
          <w:sz w:val="20"/>
        </w:rPr>
        <w:t>n this contribution, we mainly focus on how to solve the remaining open issue</w:t>
      </w:r>
      <w:r w:rsidR="003164CD">
        <w:rPr>
          <w:sz w:val="20"/>
        </w:rPr>
        <w:t>s</w:t>
      </w:r>
      <w:r>
        <w:rPr>
          <w:sz w:val="20"/>
        </w:rPr>
        <w:t xml:space="preserve"> for AI/ML positioning case 1.</w:t>
      </w:r>
    </w:p>
    <w:p w14:paraId="6DA1C108" w14:textId="77777777" w:rsidR="00196205" w:rsidRDefault="00F834E1">
      <w:pPr>
        <w:pStyle w:val="Heading1"/>
      </w:pPr>
      <w:r>
        <w:t>Discussion</w:t>
      </w:r>
    </w:p>
    <w:p w14:paraId="71775128" w14:textId="7FEAD275" w:rsidR="00196205" w:rsidRDefault="009451B2">
      <w:pPr>
        <w:pStyle w:val="Heading2"/>
      </w:pPr>
      <w:r>
        <w:rPr>
          <w:rFonts w:hint="eastAsia"/>
        </w:rPr>
        <w:t>E</w:t>
      </w:r>
      <w:r>
        <w:t>rror Cause</w:t>
      </w:r>
      <w:r w:rsidR="00832E60">
        <w:t xml:space="preserve"> (LPP-13/14)</w:t>
      </w:r>
    </w:p>
    <w:p w14:paraId="1013EF96" w14:textId="4BDEC453" w:rsidR="006E6E10" w:rsidRDefault="003164CD" w:rsidP="003164CD">
      <w:pPr>
        <w:rPr>
          <w:sz w:val="20"/>
        </w:rPr>
      </w:pPr>
      <w:r>
        <w:t xml:space="preserve">As proposed in </w:t>
      </w:r>
      <w:r w:rsidRPr="009451B2">
        <w:rPr>
          <w:sz w:val="20"/>
        </w:rPr>
        <w:t>[POST129bis][</w:t>
      </w:r>
      <w:proofErr w:type="gramStart"/>
      <w:r w:rsidRPr="009451B2">
        <w:rPr>
          <w:sz w:val="20"/>
        </w:rPr>
        <w:t>015][</w:t>
      </w:r>
      <w:proofErr w:type="gramEnd"/>
      <w:r w:rsidRPr="009451B2">
        <w:rPr>
          <w:sz w:val="20"/>
        </w:rPr>
        <w:t>AI PHY] 37.355 Running CR (Qualcomm)</w:t>
      </w:r>
      <w:r>
        <w:rPr>
          <w:sz w:val="20"/>
        </w:rPr>
        <w:t xml:space="preserve">, location server/target device error cause </w:t>
      </w:r>
      <w:r w:rsidR="006E6E10">
        <w:rPr>
          <w:sz w:val="20"/>
        </w:rPr>
        <w:t>is listed as open issue LPP-13 and LPP-14, respectively.</w:t>
      </w:r>
    </w:p>
    <w:p w14:paraId="3C1E8329" w14:textId="06676F8E" w:rsidR="00380ABC" w:rsidRDefault="00380ABC" w:rsidP="003164CD">
      <w:pPr>
        <w:rPr>
          <w:i/>
          <w:iCs/>
          <w:sz w:val="20"/>
          <w:u w:val="single"/>
        </w:rPr>
      </w:pPr>
      <w:r w:rsidRPr="00380ABC">
        <w:rPr>
          <w:rFonts w:hint="eastAsia"/>
          <w:i/>
          <w:iCs/>
          <w:sz w:val="20"/>
          <w:u w:val="single"/>
        </w:rPr>
        <w:t>L</w:t>
      </w:r>
      <w:r w:rsidRPr="00380ABC">
        <w:rPr>
          <w:i/>
          <w:iCs/>
          <w:sz w:val="20"/>
          <w:u w:val="single"/>
        </w:rPr>
        <w:t>ocation Server Error Cause</w:t>
      </w:r>
    </w:p>
    <w:p w14:paraId="492F618B" w14:textId="5CA86949" w:rsidR="00C022C0" w:rsidRPr="00C022C0" w:rsidRDefault="00C022C0" w:rsidP="003164CD">
      <w:pPr>
        <w:rPr>
          <w:sz w:val="20"/>
        </w:rPr>
      </w:pPr>
      <w:r>
        <w:rPr>
          <w:sz w:val="20"/>
        </w:rPr>
        <w:t>Following assistance data for AI/ML positioning case 1 is captured in TS 37.355 running CR. It is observed that the assistance data used for AI/ML positioning case 1 is the same as NR DL-T</w:t>
      </w:r>
      <w:r w:rsidRPr="007470DB">
        <w:rPr>
          <w:sz w:val="20"/>
        </w:rPr>
        <w:t xml:space="preserve">DOA positioning, i.e., </w:t>
      </w:r>
      <w:r w:rsidRPr="007470DB">
        <w:rPr>
          <w:i/>
          <w:iCs/>
          <w:sz w:val="20"/>
        </w:rPr>
        <w:t>NR-DL-PRS-AssistanceData-r16</w:t>
      </w:r>
      <w:r w:rsidRPr="007470DB">
        <w:rPr>
          <w:sz w:val="20"/>
        </w:rPr>
        <w:t xml:space="preserve">, except </w:t>
      </w:r>
      <w:r w:rsidRPr="007470DB">
        <w:rPr>
          <w:i/>
          <w:iCs/>
          <w:sz w:val="20"/>
        </w:rPr>
        <w:t>NR-</w:t>
      </w:r>
      <w:proofErr w:type="spellStart"/>
      <w:r w:rsidRPr="007470DB">
        <w:rPr>
          <w:i/>
          <w:iCs/>
          <w:sz w:val="20"/>
        </w:rPr>
        <w:t>PeriodicAssistData</w:t>
      </w:r>
      <w:proofErr w:type="spellEnd"/>
      <w:r w:rsidRPr="007470DB">
        <w:rPr>
          <w:sz w:val="20"/>
        </w:rPr>
        <w:t xml:space="preserve">. </w:t>
      </w:r>
    </w:p>
    <w:tbl>
      <w:tblPr>
        <w:tblStyle w:val="TableGrid"/>
        <w:tblW w:w="0" w:type="auto"/>
        <w:tblLook w:val="04A0" w:firstRow="1" w:lastRow="0" w:firstColumn="1" w:lastColumn="0" w:noHBand="0" w:noVBand="1"/>
      </w:tblPr>
      <w:tblGrid>
        <w:gridCol w:w="9629"/>
      </w:tblGrid>
      <w:tr w:rsidR="00C022C0" w14:paraId="654936D5" w14:textId="77777777" w:rsidTr="00C022C0">
        <w:tc>
          <w:tcPr>
            <w:tcW w:w="9629" w:type="dxa"/>
          </w:tcPr>
          <w:p w14:paraId="01B01651" w14:textId="77777777" w:rsidR="00C022C0" w:rsidRPr="00E7531C" w:rsidRDefault="00C022C0" w:rsidP="00C022C0">
            <w:pPr>
              <w:pStyle w:val="Heading4"/>
            </w:pPr>
            <w:r w:rsidRPr="00E7531C">
              <w:lastRenderedPageBreak/>
              <w:t>6.5.1</w:t>
            </w:r>
            <w:r>
              <w:t>3</w:t>
            </w:r>
            <w:r w:rsidRPr="00E7531C">
              <w:t>.1</w:t>
            </w:r>
            <w:r w:rsidRPr="00E7531C">
              <w:tab/>
            </w:r>
            <w:r w:rsidRPr="004B2E15">
              <w:t xml:space="preserve">NR </w:t>
            </w:r>
            <w:r>
              <w:t xml:space="preserve">DL </w:t>
            </w:r>
            <w:r w:rsidRPr="004B2E15">
              <w:t xml:space="preserve">AI/ML </w:t>
            </w:r>
            <w:r>
              <w:t xml:space="preserve">Positioning </w:t>
            </w:r>
            <w:r w:rsidRPr="00E7531C">
              <w:t>Assistance Data</w:t>
            </w:r>
          </w:p>
          <w:p w14:paraId="5B54C397" w14:textId="77777777" w:rsidR="00C022C0" w:rsidRPr="00E7531C" w:rsidRDefault="00C022C0" w:rsidP="00C022C0">
            <w:pPr>
              <w:pStyle w:val="Heading4"/>
            </w:pPr>
            <w:r w:rsidRPr="00E7531C">
              <w:t>–</w:t>
            </w:r>
            <w:r w:rsidRPr="00E7531C">
              <w:tab/>
            </w:r>
            <w:r w:rsidRPr="004B2E15">
              <w:rPr>
                <w:i/>
              </w:rPr>
              <w:t>NR-</w:t>
            </w:r>
            <w:r>
              <w:rPr>
                <w:i/>
              </w:rPr>
              <w:t>DL-</w:t>
            </w:r>
            <w:r w:rsidRPr="004B2E15">
              <w:rPr>
                <w:i/>
              </w:rPr>
              <w:t>AIML-</w:t>
            </w:r>
            <w:proofErr w:type="spellStart"/>
            <w:r w:rsidRPr="004B2E15">
              <w:rPr>
                <w:i/>
              </w:rPr>
              <w:t>ProvideAssistanceData</w:t>
            </w:r>
            <w:proofErr w:type="spellEnd"/>
          </w:p>
          <w:p w14:paraId="5DE07177" w14:textId="77777777" w:rsidR="00C022C0" w:rsidRPr="00E7531C" w:rsidRDefault="00C022C0" w:rsidP="00C022C0">
            <w:pPr>
              <w:keepLines/>
            </w:pPr>
            <w:r w:rsidRPr="00E7531C">
              <w:t xml:space="preserve">The IE </w:t>
            </w:r>
            <w:r w:rsidRPr="004B2E15">
              <w:rPr>
                <w:i/>
              </w:rPr>
              <w:t>NR-</w:t>
            </w:r>
            <w:r>
              <w:rPr>
                <w:i/>
              </w:rPr>
              <w:t>DL-</w:t>
            </w:r>
            <w:r w:rsidRPr="004B2E15">
              <w:rPr>
                <w:i/>
              </w:rPr>
              <w:t>AIML-</w:t>
            </w:r>
            <w:proofErr w:type="spellStart"/>
            <w:r w:rsidRPr="004B2E15">
              <w:rPr>
                <w:i/>
              </w:rPr>
              <w:t>ProvideAssistanceData</w:t>
            </w:r>
            <w:proofErr w:type="spellEnd"/>
            <w:r w:rsidRPr="004B2E15">
              <w:rPr>
                <w:i/>
              </w:rPr>
              <w:t xml:space="preserve"> </w:t>
            </w:r>
            <w:r w:rsidRPr="00E7531C">
              <w:rPr>
                <w:noProof/>
              </w:rPr>
              <w:t>is</w:t>
            </w:r>
            <w:r w:rsidRPr="00E7531C">
              <w:t xml:space="preserve"> used by the location server to provide assistance data to enable </w:t>
            </w:r>
            <w:r>
              <w:t>UE-based DL AI/ML positioning</w:t>
            </w:r>
            <w:r w:rsidRPr="00E7531C">
              <w:t xml:space="preserve">. It may also be used to provide NR </w:t>
            </w:r>
            <w:r>
              <w:t>DL AI/ML</w:t>
            </w:r>
            <w:r w:rsidRPr="00E7531C">
              <w:t xml:space="preserve"> positioning specific error reason.</w:t>
            </w:r>
          </w:p>
          <w:p w14:paraId="066DCB82" w14:textId="77777777" w:rsidR="00C022C0" w:rsidRPr="00E7531C" w:rsidRDefault="00C022C0" w:rsidP="00C022C0">
            <w:pPr>
              <w:pStyle w:val="PL"/>
              <w:shd w:val="clear" w:color="auto" w:fill="E6E6E6"/>
            </w:pPr>
            <w:r w:rsidRPr="00E7531C">
              <w:t>-- ASN1START</w:t>
            </w:r>
          </w:p>
          <w:p w14:paraId="3D24F592" w14:textId="77777777" w:rsidR="00C022C0" w:rsidRPr="00E7531C" w:rsidRDefault="00C022C0" w:rsidP="00C022C0">
            <w:pPr>
              <w:pStyle w:val="PL"/>
              <w:shd w:val="clear" w:color="auto" w:fill="E6E6E6"/>
              <w:rPr>
                <w:snapToGrid w:val="0"/>
              </w:rPr>
            </w:pPr>
          </w:p>
          <w:p w14:paraId="4DEDB67C" w14:textId="77777777" w:rsidR="00C022C0" w:rsidRPr="00E7531C" w:rsidRDefault="00C022C0" w:rsidP="00C022C0">
            <w:pPr>
              <w:pStyle w:val="PL"/>
              <w:shd w:val="clear" w:color="auto" w:fill="E6E6E6"/>
              <w:rPr>
                <w:snapToGrid w:val="0"/>
              </w:rPr>
            </w:pPr>
            <w:r w:rsidRPr="00964277">
              <w:rPr>
                <w:snapToGrid w:val="0"/>
              </w:rPr>
              <w:t>NR-</w:t>
            </w:r>
            <w:r>
              <w:rPr>
                <w:snapToGrid w:val="0"/>
              </w:rPr>
              <w:t>DL-</w:t>
            </w:r>
            <w:r w:rsidRPr="00964277">
              <w:rPr>
                <w:snapToGrid w:val="0"/>
              </w:rPr>
              <w:t>AIML-ProvideAssistanceData</w:t>
            </w:r>
            <w:r w:rsidRPr="00E7531C">
              <w:rPr>
                <w:snapToGrid w:val="0"/>
              </w:rPr>
              <w:t>-r1</w:t>
            </w:r>
            <w:r>
              <w:rPr>
                <w:snapToGrid w:val="0"/>
              </w:rPr>
              <w:t>9</w:t>
            </w:r>
            <w:r w:rsidRPr="00E7531C">
              <w:rPr>
                <w:snapToGrid w:val="0"/>
              </w:rPr>
              <w:t xml:space="preserve"> ::= SEQUENCE {</w:t>
            </w:r>
          </w:p>
          <w:p w14:paraId="337E81B9" w14:textId="77777777" w:rsidR="00C022C0" w:rsidRPr="00E7531C" w:rsidRDefault="00C022C0" w:rsidP="00C022C0">
            <w:pPr>
              <w:pStyle w:val="PL"/>
              <w:shd w:val="clear" w:color="auto" w:fill="E6E6E6"/>
            </w:pPr>
            <w:r w:rsidRPr="00E7531C">
              <w:tab/>
              <w:t>nr-DL-PRS-AssistanceData-r1</w:t>
            </w:r>
            <w:r>
              <w:t>9</w:t>
            </w:r>
            <w:r w:rsidRPr="00E7531C">
              <w:tab/>
            </w:r>
            <w:r w:rsidRPr="00E7531C">
              <w:tab/>
              <w:t>NR-DL-PRS-AssistanceData-r16</w:t>
            </w:r>
            <w:r w:rsidRPr="00E7531C">
              <w:tab/>
            </w:r>
            <w:r w:rsidRPr="00E7531C">
              <w:tab/>
              <w:t>OPTIONAL,</w:t>
            </w:r>
            <w:r w:rsidRPr="00E7531C">
              <w:tab/>
              <w:t>-- Need ON</w:t>
            </w:r>
          </w:p>
          <w:p w14:paraId="17436569" w14:textId="77777777" w:rsidR="00C022C0" w:rsidRPr="00E7531C" w:rsidRDefault="00C022C0" w:rsidP="00C022C0">
            <w:pPr>
              <w:pStyle w:val="PL"/>
              <w:shd w:val="clear" w:color="auto" w:fill="E6E6E6"/>
            </w:pPr>
            <w:r w:rsidRPr="00E7531C">
              <w:tab/>
              <w:t>nr-</w:t>
            </w:r>
            <w:r w:rsidRPr="00E7531C">
              <w:rPr>
                <w:snapToGrid w:val="0"/>
                <w:lang w:eastAsia="zh-CN"/>
              </w:rPr>
              <w:t>Selected</w:t>
            </w:r>
            <w:r w:rsidRPr="00E7531C">
              <w:t>DL-PRS-</w:t>
            </w:r>
            <w:r w:rsidRPr="00E7531C">
              <w:rPr>
                <w:snapToGrid w:val="0"/>
                <w:lang w:eastAsia="zh-CN"/>
              </w:rPr>
              <w:t>IndexList</w:t>
            </w:r>
            <w:r w:rsidRPr="00E7531C">
              <w:t>-r1</w:t>
            </w:r>
            <w:r>
              <w:t>9</w:t>
            </w:r>
            <w:r w:rsidRPr="00E7531C">
              <w:tab/>
            </w:r>
            <w:r w:rsidRPr="00E7531C">
              <w:tab/>
              <w:t>NR-</w:t>
            </w:r>
            <w:r w:rsidRPr="00E7531C">
              <w:rPr>
                <w:snapToGrid w:val="0"/>
                <w:lang w:eastAsia="zh-CN"/>
              </w:rPr>
              <w:t>Selected</w:t>
            </w:r>
            <w:r w:rsidRPr="00E7531C">
              <w:t>DL-PRS-</w:t>
            </w:r>
            <w:r w:rsidRPr="00E7531C">
              <w:rPr>
                <w:snapToGrid w:val="0"/>
                <w:lang w:eastAsia="zh-CN"/>
              </w:rPr>
              <w:t>IndexList</w:t>
            </w:r>
            <w:r w:rsidRPr="00E7531C">
              <w:t>-r16</w:t>
            </w:r>
            <w:r w:rsidRPr="00E7531C">
              <w:tab/>
            </w:r>
            <w:r w:rsidRPr="00E7531C">
              <w:tab/>
              <w:t>OPTIONAL,</w:t>
            </w:r>
            <w:r w:rsidRPr="00E7531C">
              <w:tab/>
              <w:t>-- Need ON</w:t>
            </w:r>
          </w:p>
          <w:p w14:paraId="0F962066" w14:textId="77777777" w:rsidR="00C022C0" w:rsidRPr="00E7531C" w:rsidRDefault="00C022C0" w:rsidP="00C022C0">
            <w:pPr>
              <w:pStyle w:val="PL"/>
              <w:shd w:val="clear" w:color="auto" w:fill="E6E6E6"/>
              <w:rPr>
                <w:snapToGrid w:val="0"/>
              </w:rPr>
            </w:pPr>
            <w:r w:rsidRPr="00E7531C">
              <w:rPr>
                <w:snapToGrid w:val="0"/>
              </w:rPr>
              <w:tab/>
              <w:t>nr-On-Demand-DL-PRS-Configurations-r1</w:t>
            </w:r>
            <w:r>
              <w:rPr>
                <w:snapToGrid w:val="0"/>
              </w:rPr>
              <w:t>9</w:t>
            </w:r>
          </w:p>
          <w:p w14:paraId="0D65A5D3" w14:textId="77777777" w:rsidR="00C022C0" w:rsidRPr="00E7531C" w:rsidRDefault="00C022C0" w:rsidP="00C022C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NR-On-Demand-DL-PRS-Configurations-r17</w:t>
            </w:r>
          </w:p>
          <w:p w14:paraId="0F974F0C" w14:textId="77777777" w:rsidR="00C022C0" w:rsidRPr="00E7531C" w:rsidRDefault="00C022C0" w:rsidP="00C022C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Need ON</w:t>
            </w:r>
          </w:p>
          <w:p w14:paraId="3AC02619" w14:textId="77777777" w:rsidR="00C022C0" w:rsidRPr="00E7531C" w:rsidRDefault="00C022C0" w:rsidP="00C022C0">
            <w:pPr>
              <w:pStyle w:val="PL"/>
              <w:shd w:val="clear" w:color="auto" w:fill="E6E6E6"/>
              <w:rPr>
                <w:snapToGrid w:val="0"/>
              </w:rPr>
            </w:pPr>
            <w:r w:rsidRPr="00E7531C">
              <w:rPr>
                <w:snapToGrid w:val="0"/>
              </w:rPr>
              <w:tab/>
              <w:t>nr-On-Demand-DL-PRS-Configurations-Selected-IndexList-r1</w:t>
            </w:r>
            <w:r>
              <w:rPr>
                <w:snapToGrid w:val="0"/>
              </w:rPr>
              <w:t>9</w:t>
            </w:r>
          </w:p>
          <w:p w14:paraId="78826365" w14:textId="77777777" w:rsidR="00C022C0" w:rsidRPr="00E7531C" w:rsidRDefault="00C022C0" w:rsidP="00C022C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NR-On-Demand-DL-PRS-Configurations-Selected-IndexList-r17</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Need ON</w:t>
            </w:r>
          </w:p>
          <w:p w14:paraId="3D2C237C" w14:textId="77777777" w:rsidR="00C022C0" w:rsidRDefault="00C022C0" w:rsidP="00C022C0">
            <w:pPr>
              <w:pStyle w:val="PL"/>
              <w:shd w:val="clear" w:color="auto" w:fill="E6E6E6"/>
            </w:pPr>
            <w:r w:rsidRPr="00E7531C">
              <w:rPr>
                <w:snapToGrid w:val="0"/>
              </w:rPr>
              <w:tab/>
            </w:r>
            <w:r w:rsidRPr="00E7531C">
              <w:t>assistanceDataValidityArea-r1</w:t>
            </w:r>
            <w:r>
              <w:t>9</w:t>
            </w:r>
            <w:r w:rsidRPr="00E7531C">
              <w:tab/>
            </w:r>
            <w:r>
              <w:tab/>
            </w:r>
            <w:r w:rsidRPr="00E7531C">
              <w:t>AreaID-CellList-r17</w:t>
            </w:r>
            <w:r w:rsidRPr="00E7531C">
              <w:tab/>
            </w:r>
            <w:r w:rsidRPr="00E7531C">
              <w:tab/>
            </w:r>
            <w:r w:rsidRPr="00E7531C">
              <w:tab/>
            </w:r>
            <w:r w:rsidRPr="00E7531C">
              <w:tab/>
            </w:r>
            <w:r w:rsidRPr="00E7531C">
              <w:tab/>
              <w:t>OPTIONAL</w:t>
            </w:r>
            <w:r>
              <w:t>,</w:t>
            </w:r>
            <w:r w:rsidRPr="00E7531C">
              <w:tab/>
              <w:t>-- Need ON</w:t>
            </w:r>
          </w:p>
          <w:p w14:paraId="615A2762" w14:textId="77777777" w:rsidR="00C022C0" w:rsidRPr="00E7531C" w:rsidRDefault="00C022C0" w:rsidP="00C022C0">
            <w:pPr>
              <w:pStyle w:val="PL"/>
              <w:shd w:val="clear" w:color="auto" w:fill="E6E6E6"/>
              <w:rPr>
                <w:snapToGrid w:val="0"/>
              </w:rPr>
            </w:pPr>
            <w:r w:rsidRPr="00E7531C">
              <w:rPr>
                <w:snapToGrid w:val="0"/>
              </w:rPr>
              <w:tab/>
              <w:t>nr-PositionCalculationAssistance-r1</w:t>
            </w:r>
            <w:r>
              <w:rPr>
                <w:snapToGrid w:val="0"/>
              </w:rPr>
              <w:t>9</w:t>
            </w:r>
          </w:p>
          <w:p w14:paraId="5AA5C48D" w14:textId="77777777" w:rsidR="00C022C0" w:rsidRPr="00E7531C" w:rsidRDefault="00C022C0" w:rsidP="00C022C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NR-PositionCalculationAssistance-r16</w:t>
            </w:r>
          </w:p>
          <w:p w14:paraId="247228EB" w14:textId="77777777" w:rsidR="00C022C0" w:rsidRPr="00E7531C" w:rsidRDefault="00C022C0" w:rsidP="00C022C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xml:space="preserve">-- </w:t>
            </w:r>
            <w:r>
              <w:rPr>
                <w:snapToGrid w:val="0"/>
              </w:rPr>
              <w:t>Need ON</w:t>
            </w:r>
          </w:p>
          <w:p w14:paraId="4A989517" w14:textId="77777777" w:rsidR="00C022C0" w:rsidRDefault="00C022C0" w:rsidP="00C022C0">
            <w:pPr>
              <w:pStyle w:val="PL"/>
              <w:shd w:val="clear" w:color="auto" w:fill="E6E6E6"/>
              <w:rPr>
                <w:snapToGrid w:val="0"/>
              </w:rPr>
            </w:pPr>
            <w:r>
              <w:rPr>
                <w:snapToGrid w:val="0"/>
              </w:rPr>
              <w:tab/>
            </w:r>
            <w:r w:rsidRPr="00E7531C">
              <w:rPr>
                <w:snapToGrid w:val="0"/>
              </w:rPr>
              <w:t>nr-</w:t>
            </w:r>
            <w:r>
              <w:rPr>
                <w:snapToGrid w:val="0"/>
              </w:rPr>
              <w:t>DL-AIML-Positioning</w:t>
            </w:r>
            <w:r w:rsidRPr="00E7531C">
              <w:rPr>
                <w:snapToGrid w:val="0"/>
              </w:rPr>
              <w:t>-Error-r1</w:t>
            </w:r>
            <w:r>
              <w:rPr>
                <w:snapToGrid w:val="0"/>
              </w:rPr>
              <w:t>9</w:t>
            </w:r>
            <w:r w:rsidRPr="00E7531C">
              <w:rPr>
                <w:snapToGrid w:val="0"/>
              </w:rPr>
              <w:tab/>
            </w:r>
            <w:r w:rsidRPr="00E7531C">
              <w:rPr>
                <w:snapToGrid w:val="0"/>
              </w:rPr>
              <w:tab/>
            </w:r>
            <w:r>
              <w:rPr>
                <w:snapToGrid w:val="0"/>
              </w:rPr>
              <w:t>NR</w:t>
            </w:r>
            <w:r w:rsidRPr="00A967B3">
              <w:rPr>
                <w:snapToGrid w:val="0"/>
              </w:rPr>
              <w:t>-</w:t>
            </w:r>
            <w:r>
              <w:rPr>
                <w:snapToGrid w:val="0"/>
              </w:rPr>
              <w:t>DL-</w:t>
            </w:r>
            <w:r w:rsidRPr="00A967B3">
              <w:rPr>
                <w:snapToGrid w:val="0"/>
              </w:rPr>
              <w:t>AIML-Positioning-Error-r19</w:t>
            </w:r>
            <w:r w:rsidRPr="00E7531C">
              <w:rPr>
                <w:snapToGrid w:val="0"/>
              </w:rPr>
              <w:tab/>
            </w:r>
            <w:r w:rsidRPr="00E7531C">
              <w:rPr>
                <w:snapToGrid w:val="0"/>
              </w:rPr>
              <w:tab/>
              <w:t>OPTIONAL,</w:t>
            </w:r>
            <w:r w:rsidRPr="00E7531C">
              <w:rPr>
                <w:snapToGrid w:val="0"/>
              </w:rPr>
              <w:tab/>
              <w:t>-- Need ON</w:t>
            </w:r>
          </w:p>
          <w:p w14:paraId="5A9C6567" w14:textId="77777777" w:rsidR="00C022C0" w:rsidRPr="00E7531C" w:rsidRDefault="00C022C0" w:rsidP="00C022C0">
            <w:pPr>
              <w:pStyle w:val="PL"/>
              <w:shd w:val="clear" w:color="auto" w:fill="E6E6E6"/>
              <w:rPr>
                <w:snapToGrid w:val="0"/>
              </w:rPr>
            </w:pPr>
            <w:r>
              <w:rPr>
                <w:snapToGrid w:val="0"/>
              </w:rPr>
              <w:tab/>
              <w:t>...</w:t>
            </w:r>
          </w:p>
          <w:p w14:paraId="3CEAF649" w14:textId="77777777" w:rsidR="00C022C0" w:rsidRPr="00E7531C" w:rsidRDefault="00C022C0" w:rsidP="00C022C0">
            <w:pPr>
              <w:pStyle w:val="PL"/>
              <w:shd w:val="clear" w:color="auto" w:fill="E6E6E6"/>
              <w:rPr>
                <w:snapToGrid w:val="0"/>
              </w:rPr>
            </w:pPr>
            <w:r w:rsidRPr="00E7531C">
              <w:rPr>
                <w:snapToGrid w:val="0"/>
              </w:rPr>
              <w:t>}</w:t>
            </w:r>
          </w:p>
          <w:p w14:paraId="1CF72E81" w14:textId="77777777" w:rsidR="00C022C0" w:rsidRPr="00E7531C" w:rsidRDefault="00C022C0" w:rsidP="00C022C0">
            <w:pPr>
              <w:pStyle w:val="PL"/>
              <w:shd w:val="clear" w:color="auto" w:fill="E6E6E6"/>
            </w:pPr>
          </w:p>
          <w:p w14:paraId="51BFD87D" w14:textId="77777777" w:rsidR="00C022C0" w:rsidRPr="00E7531C" w:rsidRDefault="00C022C0" w:rsidP="00C022C0">
            <w:pPr>
              <w:pStyle w:val="PL"/>
              <w:shd w:val="clear" w:color="auto" w:fill="E6E6E6"/>
            </w:pPr>
            <w:r w:rsidRPr="00E7531C">
              <w:t>-- ASN1STOP</w:t>
            </w:r>
          </w:p>
          <w:p w14:paraId="47E11424" w14:textId="77777777" w:rsidR="00C022C0" w:rsidRDefault="00C022C0" w:rsidP="00C022C0"/>
          <w:p w14:paraId="5072F5B6" w14:textId="20CE9607" w:rsidR="00C022C0" w:rsidRDefault="00C022C0" w:rsidP="00C022C0">
            <w:pPr>
              <w:rPr>
                <w:sz w:val="20"/>
              </w:rPr>
            </w:pPr>
            <w:r>
              <w:t xml:space="preserve">Editor's Note: The above list of assistance data elements is FFS and depends on further RAN1/RAN2 agreements. The draft list above is the same as in </w:t>
            </w:r>
            <w:r w:rsidRPr="00E7531C">
              <w:t xml:space="preserve">IE </w:t>
            </w:r>
            <w:r w:rsidRPr="00E7531C">
              <w:rPr>
                <w:i/>
              </w:rPr>
              <w:t>NR-DL-TDOA-</w:t>
            </w:r>
            <w:proofErr w:type="spellStart"/>
            <w:r w:rsidRPr="00E7531C">
              <w:rPr>
                <w:i/>
              </w:rPr>
              <w:t>Provide</w:t>
            </w:r>
            <w:r w:rsidRPr="00E7531C">
              <w:rPr>
                <w:i/>
                <w:noProof/>
              </w:rPr>
              <w:t>AssistanceData</w:t>
            </w:r>
            <w:proofErr w:type="spellEnd"/>
            <w:r>
              <w:rPr>
                <w:i/>
                <w:noProof/>
              </w:rPr>
              <w:t xml:space="preserve"> </w:t>
            </w:r>
            <w:r>
              <w:rPr>
                <w:iCs/>
                <w:noProof/>
              </w:rPr>
              <w:t xml:space="preserve">but without the </w:t>
            </w:r>
            <w:r w:rsidRPr="00527417">
              <w:rPr>
                <w:i/>
                <w:iCs/>
                <w:snapToGrid w:val="0"/>
                <w:color w:val="FF0000"/>
              </w:rPr>
              <w:t>NR-</w:t>
            </w:r>
            <w:proofErr w:type="spellStart"/>
            <w:r w:rsidRPr="00527417">
              <w:rPr>
                <w:i/>
                <w:iCs/>
                <w:snapToGrid w:val="0"/>
                <w:color w:val="FF0000"/>
              </w:rPr>
              <w:t>PeriodicAssistData</w:t>
            </w:r>
            <w:proofErr w:type="spellEnd"/>
            <w:r>
              <w:rPr>
                <w:i/>
                <w:iCs/>
                <w:snapToGrid w:val="0"/>
              </w:rPr>
              <w:t>.</w:t>
            </w:r>
          </w:p>
        </w:tc>
      </w:tr>
    </w:tbl>
    <w:p w14:paraId="3E2C0719" w14:textId="6C90E8EF" w:rsidR="00096144" w:rsidRDefault="00096144" w:rsidP="003164CD">
      <w:pPr>
        <w:rPr>
          <w:sz w:val="20"/>
        </w:rPr>
      </w:pPr>
      <w:r>
        <w:rPr>
          <w:rFonts w:hint="eastAsia"/>
          <w:sz w:val="20"/>
        </w:rPr>
        <w:t>F</w:t>
      </w:r>
      <w:r>
        <w:rPr>
          <w:sz w:val="20"/>
        </w:rPr>
        <w:t>urthermore, following cause values are introduced for NR DL-TDOA positioning:</w:t>
      </w:r>
    </w:p>
    <w:p w14:paraId="6D755526" w14:textId="77777777" w:rsidR="00096144" w:rsidRPr="00096144" w:rsidRDefault="00096144" w:rsidP="00096144">
      <w:pPr>
        <w:pStyle w:val="ListParagraph"/>
        <w:numPr>
          <w:ilvl w:val="0"/>
          <w:numId w:val="22"/>
        </w:numPr>
        <w:ind w:firstLineChars="0"/>
      </w:pPr>
      <w:proofErr w:type="spellStart"/>
      <w:r w:rsidRPr="00096144">
        <w:t>assistanceDataNotSupportedByServer</w:t>
      </w:r>
      <w:proofErr w:type="spellEnd"/>
      <w:r w:rsidRPr="00096144">
        <w:t>,</w:t>
      </w:r>
    </w:p>
    <w:p w14:paraId="49507662" w14:textId="77777777" w:rsidR="00096144" w:rsidRPr="00096144" w:rsidRDefault="00096144" w:rsidP="00096144">
      <w:pPr>
        <w:pStyle w:val="ListParagraph"/>
        <w:numPr>
          <w:ilvl w:val="0"/>
          <w:numId w:val="22"/>
        </w:numPr>
        <w:ind w:firstLineChars="0"/>
      </w:pPr>
      <w:proofErr w:type="spellStart"/>
      <w:r w:rsidRPr="00096144">
        <w:t>assistanceDataSupportedButCurrentlyNotAvailableByServer</w:t>
      </w:r>
      <w:proofErr w:type="spellEnd"/>
      <w:r w:rsidRPr="00096144">
        <w:t>,</w:t>
      </w:r>
    </w:p>
    <w:p w14:paraId="2EDA76E1" w14:textId="77777777" w:rsidR="00096144" w:rsidRPr="00096144" w:rsidRDefault="00096144" w:rsidP="00096144">
      <w:pPr>
        <w:pStyle w:val="ListParagraph"/>
        <w:numPr>
          <w:ilvl w:val="0"/>
          <w:numId w:val="22"/>
        </w:numPr>
        <w:ind w:firstLineChars="0"/>
      </w:pPr>
      <w:proofErr w:type="spellStart"/>
      <w:r w:rsidRPr="00096144">
        <w:t>notProvidedAssistanceDataNotSupportedByServer</w:t>
      </w:r>
      <w:proofErr w:type="spellEnd"/>
      <w:r w:rsidRPr="00096144">
        <w:t>,</w:t>
      </w:r>
    </w:p>
    <w:p w14:paraId="0E0F5116" w14:textId="77777777" w:rsidR="00096144" w:rsidRPr="00096144" w:rsidRDefault="00096144" w:rsidP="00096144">
      <w:pPr>
        <w:pStyle w:val="ListParagraph"/>
        <w:numPr>
          <w:ilvl w:val="0"/>
          <w:numId w:val="22"/>
        </w:numPr>
        <w:ind w:firstLineChars="0"/>
      </w:pPr>
      <w:r w:rsidRPr="00096144">
        <w:t>on-demand-dl-prs-</w:t>
      </w:r>
      <w:proofErr w:type="spellStart"/>
      <w:r w:rsidRPr="00096144">
        <w:t>NotSupportedByServer</w:t>
      </w:r>
      <w:proofErr w:type="spellEnd"/>
      <w:r w:rsidRPr="00096144">
        <w:t>,</w:t>
      </w:r>
    </w:p>
    <w:p w14:paraId="7CA66712" w14:textId="77777777" w:rsidR="00096144" w:rsidRDefault="00096144" w:rsidP="00096144">
      <w:pPr>
        <w:pStyle w:val="ListParagraph"/>
        <w:numPr>
          <w:ilvl w:val="0"/>
          <w:numId w:val="22"/>
        </w:numPr>
        <w:ind w:firstLineChars="0"/>
      </w:pPr>
      <w:r w:rsidRPr="00096144">
        <w:t>on-demand-dl-prs-</w:t>
      </w:r>
      <w:proofErr w:type="spellStart"/>
      <w:r w:rsidRPr="00096144">
        <w:t>SupportedButCurrentlyNotAvailableByServer</w:t>
      </w:r>
      <w:proofErr w:type="spellEnd"/>
    </w:p>
    <w:p w14:paraId="42D7A96E" w14:textId="64D72BD5" w:rsidR="00096144" w:rsidRPr="00096144" w:rsidRDefault="00096144" w:rsidP="00096144">
      <w:r>
        <w:rPr>
          <w:sz w:val="20"/>
        </w:rPr>
        <w:t xml:space="preserve">It is observed that location server error cause is normally defined based on whether there’s any error cause for assistance data or on-demand DL PRS. </w:t>
      </w:r>
      <w:r w:rsidR="00277033">
        <w:rPr>
          <w:sz w:val="20"/>
        </w:rPr>
        <w:t>As discussed above, there’s no new assistance data introduced for AI/ML positioning case 1. Even new assistance data is considered, it can be covered by existing error causes that are related to assistance data. There’s no need to introduce new error cause for AI/ML positioning case 1.</w:t>
      </w:r>
    </w:p>
    <w:p w14:paraId="73B5781C" w14:textId="15B37E46" w:rsidR="00FA390E" w:rsidRPr="00497D57" w:rsidRDefault="00497D57" w:rsidP="00497D57">
      <w:pPr>
        <w:pStyle w:val="Obs-prop"/>
      </w:pPr>
      <w:r w:rsidRPr="00277033">
        <w:rPr>
          <w:rFonts w:hint="eastAsia"/>
        </w:rPr>
        <w:t>P</w:t>
      </w:r>
      <w:r w:rsidRPr="00277033">
        <w:t xml:space="preserve">roposal </w:t>
      </w:r>
      <w:r w:rsidR="007470DB">
        <w:t>1</w:t>
      </w:r>
      <w:r w:rsidRPr="00277033">
        <w:t xml:space="preserve">: </w:t>
      </w:r>
      <w:r w:rsidR="0023762A">
        <w:t xml:space="preserve">(LPP-13) </w:t>
      </w:r>
      <w:r w:rsidRPr="00277033">
        <w:rPr>
          <w:i/>
          <w:iCs/>
        </w:rPr>
        <w:t>NR-DL-AI-ML-</w:t>
      </w:r>
      <w:proofErr w:type="spellStart"/>
      <w:r w:rsidRPr="00277033">
        <w:rPr>
          <w:i/>
          <w:iCs/>
        </w:rPr>
        <w:t>LocationServerErrorCauses</w:t>
      </w:r>
      <w:proofErr w:type="spellEnd"/>
      <w:r w:rsidR="005E6E6B">
        <w:rPr>
          <w:i/>
          <w:iCs/>
        </w:rPr>
        <w:t xml:space="preserve"> </w:t>
      </w:r>
      <w:r w:rsidR="005E6E6B">
        <w:t>uses e</w:t>
      </w:r>
      <w:r w:rsidR="005E6E6B" w:rsidRPr="00277033">
        <w:rPr>
          <w:rFonts w:hint="eastAsia"/>
          <w:lang w:eastAsia="zh-CN"/>
        </w:rPr>
        <w:t>rro</w:t>
      </w:r>
      <w:r w:rsidR="005E6E6B" w:rsidRPr="00277033">
        <w:t xml:space="preserve">r causes </w:t>
      </w:r>
      <w:r w:rsidR="005E6E6B">
        <w:t>of</w:t>
      </w:r>
      <w:r w:rsidR="005E6E6B" w:rsidRPr="00277033">
        <w:t xml:space="preserve"> </w:t>
      </w:r>
      <w:r w:rsidR="005E6E6B" w:rsidRPr="006D2976">
        <w:rPr>
          <w:i/>
          <w:iCs/>
        </w:rPr>
        <w:t>NR-DL-TDOA-</w:t>
      </w:r>
      <w:proofErr w:type="spellStart"/>
      <w:r w:rsidR="005E6E6B" w:rsidRPr="006D2976">
        <w:rPr>
          <w:i/>
          <w:iCs/>
        </w:rPr>
        <w:t>LocationServerErrorCauses</w:t>
      </w:r>
      <w:proofErr w:type="spellEnd"/>
      <w:r w:rsidR="005E6E6B">
        <w:rPr>
          <w:i/>
          <w:iCs/>
        </w:rPr>
        <w:t xml:space="preserve"> </w:t>
      </w:r>
      <w:r w:rsidR="005E6E6B">
        <w:t>as baseline</w:t>
      </w:r>
      <w:r w:rsidRPr="00277033">
        <w:t>.</w:t>
      </w:r>
      <w:r w:rsidR="00277033" w:rsidRPr="00277033">
        <w:t xml:space="preserve"> No new </w:t>
      </w:r>
      <w:r w:rsidR="007470DB">
        <w:t xml:space="preserve">location server </w:t>
      </w:r>
      <w:r w:rsidR="00277033" w:rsidRPr="00277033">
        <w:t xml:space="preserve">error cause is introduced for </w:t>
      </w:r>
      <w:r w:rsidR="00277033" w:rsidRPr="00277033">
        <w:rPr>
          <w:rFonts w:hint="eastAsia"/>
          <w:lang w:eastAsia="zh-CN"/>
        </w:rPr>
        <w:t>AI/ML</w:t>
      </w:r>
      <w:r w:rsidR="00277033" w:rsidRPr="00277033">
        <w:t xml:space="preserve"> positioning case 1.</w:t>
      </w:r>
    </w:p>
    <w:p w14:paraId="5F304C3B" w14:textId="12F7E49C" w:rsidR="00FA390E" w:rsidRPr="008E4D30" w:rsidRDefault="00FA390E" w:rsidP="008E4D30">
      <w:pPr>
        <w:rPr>
          <w:i/>
          <w:iCs/>
          <w:sz w:val="20"/>
          <w:u w:val="single"/>
        </w:rPr>
      </w:pPr>
      <w:r w:rsidRPr="008E4D30">
        <w:rPr>
          <w:i/>
          <w:iCs/>
          <w:sz w:val="20"/>
          <w:u w:val="single"/>
        </w:rPr>
        <w:t>Target device error causes</w:t>
      </w:r>
    </w:p>
    <w:p w14:paraId="5C6D3B48" w14:textId="1EF331D9" w:rsidR="00FA390E" w:rsidRDefault="00C46CF4" w:rsidP="008E4D30">
      <w:r>
        <w:t>Recalling that RAN2 agreed in RAN2 #128 meeting that UE should inform LMF if its model for AI/ML based positioning becomes non-applicable:</w:t>
      </w:r>
    </w:p>
    <w:tbl>
      <w:tblPr>
        <w:tblStyle w:val="TableGrid"/>
        <w:tblW w:w="0" w:type="auto"/>
        <w:tblLook w:val="04A0" w:firstRow="1" w:lastRow="0" w:firstColumn="1" w:lastColumn="0" w:noHBand="0" w:noVBand="1"/>
      </w:tblPr>
      <w:tblGrid>
        <w:gridCol w:w="9629"/>
      </w:tblGrid>
      <w:tr w:rsidR="00C46CF4" w14:paraId="6B4CCA26" w14:textId="77777777" w:rsidTr="00C46CF4">
        <w:tc>
          <w:tcPr>
            <w:tcW w:w="9629" w:type="dxa"/>
          </w:tcPr>
          <w:p w14:paraId="6647CB3D" w14:textId="06F248EF" w:rsidR="00C46CF4" w:rsidRPr="00C46CF4" w:rsidRDefault="00C46CF4" w:rsidP="00C46CF4">
            <w:pPr>
              <w:widowControl w:val="0"/>
              <w:rPr>
                <w:rFonts w:ascii="Calibri" w:eastAsia="等线" w:hAnsi="Calibri"/>
                <w:kern w:val="2"/>
                <w:sz w:val="21"/>
                <w:szCs w:val="22"/>
                <w:lang w:val="en-US"/>
              </w:rPr>
            </w:pPr>
            <w:r w:rsidRPr="005B5B44">
              <w:t>2</w:t>
            </w:r>
            <w:r>
              <w:t xml:space="preserve">     </w:t>
            </w:r>
            <w:r w:rsidRPr="005B5B44">
              <w:t xml:space="preserve">As a baseline, If the AIML based positioning method becomes non-applicable when LMF requests UE location estimation, UE cannot perform the AIML based positioning, and reply with LPP </w:t>
            </w:r>
            <w:proofErr w:type="spellStart"/>
            <w:r w:rsidRPr="005B5B44">
              <w:t>Providelocationinformation</w:t>
            </w:r>
            <w:proofErr w:type="spellEnd"/>
            <w:r w:rsidRPr="005B5B44">
              <w:t xml:space="preserve"> message with error cause.  FFS if other fallback options are considered</w:t>
            </w:r>
          </w:p>
        </w:tc>
      </w:tr>
    </w:tbl>
    <w:p w14:paraId="0CE1F182" w14:textId="77777777" w:rsidR="00D36B86" w:rsidRDefault="00D36B86" w:rsidP="00D36B86">
      <w:r>
        <w:rPr>
          <w:rFonts w:hint="eastAsia"/>
        </w:rPr>
        <w:t>In</w:t>
      </w:r>
      <w:r>
        <w:t xml:space="preserve"> NR DL-TDOA positioning method, following target device error cause is considered:</w:t>
      </w:r>
    </w:p>
    <w:p w14:paraId="52FAC7FD" w14:textId="77777777" w:rsidR="00D36B86" w:rsidRDefault="00D36B86" w:rsidP="00D36B86">
      <w:pPr>
        <w:pStyle w:val="ListParagraph"/>
        <w:numPr>
          <w:ilvl w:val="0"/>
          <w:numId w:val="22"/>
        </w:numPr>
        <w:ind w:firstLineChars="0"/>
      </w:pPr>
      <w:r>
        <w:t>assistance-data-missing,</w:t>
      </w:r>
    </w:p>
    <w:p w14:paraId="79D724DA" w14:textId="77777777" w:rsidR="00D36B86" w:rsidRDefault="00D36B86" w:rsidP="00D36B86">
      <w:pPr>
        <w:pStyle w:val="ListParagraph"/>
        <w:numPr>
          <w:ilvl w:val="0"/>
          <w:numId w:val="22"/>
        </w:numPr>
        <w:ind w:firstLineChars="0"/>
      </w:pPr>
      <w:proofErr w:type="spellStart"/>
      <w:r>
        <w:lastRenderedPageBreak/>
        <w:t>unableToMeasureAnyTRP</w:t>
      </w:r>
      <w:proofErr w:type="spellEnd"/>
      <w:r>
        <w:t>,</w:t>
      </w:r>
    </w:p>
    <w:p w14:paraId="4DADA745" w14:textId="77777777" w:rsidR="00D36B86" w:rsidRDefault="00D36B86" w:rsidP="00D36B86">
      <w:pPr>
        <w:pStyle w:val="ListParagraph"/>
        <w:numPr>
          <w:ilvl w:val="0"/>
          <w:numId w:val="22"/>
        </w:numPr>
        <w:ind w:firstLineChars="0"/>
      </w:pPr>
      <w:proofErr w:type="spellStart"/>
      <w:r>
        <w:t>attemptedButUnableToMeasureSomeNeighbourTRPs</w:t>
      </w:r>
      <w:proofErr w:type="spellEnd"/>
      <w:r>
        <w:t>,</w:t>
      </w:r>
    </w:p>
    <w:p w14:paraId="19F6E772" w14:textId="77777777" w:rsidR="00D36B86" w:rsidRDefault="00D36B86" w:rsidP="00D36B86">
      <w:pPr>
        <w:pStyle w:val="ListParagraph"/>
        <w:numPr>
          <w:ilvl w:val="0"/>
          <w:numId w:val="22"/>
        </w:numPr>
        <w:ind w:firstLineChars="0"/>
      </w:pPr>
      <w:proofErr w:type="spellStart"/>
      <w:r>
        <w:t>thereWereNotEnoughSignalsReceivedForUeBasedDL</w:t>
      </w:r>
      <w:proofErr w:type="spellEnd"/>
      <w:r>
        <w:t>-TDOA,</w:t>
      </w:r>
    </w:p>
    <w:p w14:paraId="3019D10A" w14:textId="77777777" w:rsidR="00D36B86" w:rsidRDefault="00D36B86" w:rsidP="00D36B86">
      <w:pPr>
        <w:pStyle w:val="ListParagraph"/>
        <w:numPr>
          <w:ilvl w:val="0"/>
          <w:numId w:val="22"/>
        </w:numPr>
        <w:ind w:firstLineChars="0"/>
      </w:pPr>
      <w:proofErr w:type="spellStart"/>
      <w:r>
        <w:t>locationCalculationAssistanceDataMissing</w:t>
      </w:r>
      <w:proofErr w:type="spellEnd"/>
      <w:r>
        <w:t>,</w:t>
      </w:r>
    </w:p>
    <w:p w14:paraId="28A1E624" w14:textId="298C9F9A" w:rsidR="00C46CF4" w:rsidRPr="00497D57" w:rsidRDefault="002A7AE8" w:rsidP="008E4D30">
      <w:r>
        <w:t xml:space="preserve">Different from above target device error causes, AI/ML positioning non-applicability is specifically for AI/ML, considering the applicability of certain AI/ML model/method is determined based on NW-side additional condition, UE-side additional condition and model availability. Therefore, </w:t>
      </w:r>
      <w:r w:rsidR="009C3181">
        <w:t>non-applicability of AI/ML positioning method should be considered as a new target device error cause.</w:t>
      </w:r>
      <w:r w:rsidR="008374FC">
        <w:t xml:space="preserve"> Upon receiving the error message, LMF shall abort the ongoing procedure associated </w:t>
      </w:r>
      <w:r w:rsidR="008374FC" w:rsidRPr="00E7531C">
        <w:t xml:space="preserve">with the </w:t>
      </w:r>
      <w:r w:rsidR="008374FC" w:rsidRPr="00E7531C">
        <w:rPr>
          <w:i/>
        </w:rPr>
        <w:t>LPP-</w:t>
      </w:r>
      <w:proofErr w:type="spellStart"/>
      <w:r w:rsidR="008374FC" w:rsidRPr="00E7531C">
        <w:rPr>
          <w:i/>
        </w:rPr>
        <w:t>TransactionID</w:t>
      </w:r>
      <w:proofErr w:type="spellEnd"/>
      <w:r w:rsidR="008374FC" w:rsidRPr="00E7531C">
        <w:t xml:space="preserve"> if included in the received message.</w:t>
      </w:r>
      <w:r w:rsidR="008374FC">
        <w:t xml:space="preserve"> </w:t>
      </w:r>
      <w:r w:rsidR="00ED1D5F">
        <w:t xml:space="preserve">No new </w:t>
      </w:r>
      <w:proofErr w:type="spellStart"/>
      <w:r w:rsidR="00ED1D5F">
        <w:t>behavior</w:t>
      </w:r>
      <w:proofErr w:type="spellEnd"/>
      <w:r w:rsidR="00ED1D5F">
        <w:t xml:space="preserve"> is defined for this new target cause value.</w:t>
      </w:r>
    </w:p>
    <w:p w14:paraId="6719ADE0" w14:textId="2F66C861" w:rsidR="00FA390E" w:rsidRDefault="00497D57" w:rsidP="00497D57">
      <w:pPr>
        <w:pStyle w:val="Obs-prop"/>
      </w:pPr>
      <w:r w:rsidRPr="00AD788B">
        <w:rPr>
          <w:rFonts w:hint="eastAsia"/>
        </w:rPr>
        <w:t>P</w:t>
      </w:r>
      <w:r w:rsidRPr="00AD788B">
        <w:t xml:space="preserve">roposal </w:t>
      </w:r>
      <w:r w:rsidR="001F50E8">
        <w:t>2</w:t>
      </w:r>
      <w:r w:rsidRPr="00AD788B">
        <w:t>:</w:t>
      </w:r>
      <w:r w:rsidR="0023762A">
        <w:t xml:space="preserve"> (LPP-14)</w:t>
      </w:r>
      <w:r w:rsidRPr="00AD788B">
        <w:t xml:space="preserve"> </w:t>
      </w:r>
      <w:r w:rsidR="00380ABC" w:rsidRPr="00AD788B">
        <w:t>Introduce</w:t>
      </w:r>
      <w:r w:rsidRPr="00AD788B">
        <w:t xml:space="preserve"> ‘</w:t>
      </w:r>
      <w:r w:rsidR="00A14A0A">
        <w:t xml:space="preserve">DL </w:t>
      </w:r>
      <w:r w:rsidR="002A7AE8" w:rsidRPr="00AD788B">
        <w:t xml:space="preserve">AIML positioning not </w:t>
      </w:r>
      <w:r w:rsidRPr="00AD788B">
        <w:t xml:space="preserve">applicable’ as </w:t>
      </w:r>
      <w:r w:rsidR="00781203" w:rsidRPr="00AD788B">
        <w:t xml:space="preserve">new </w:t>
      </w:r>
      <w:r w:rsidRPr="00AD788B">
        <w:t>target device error cause</w:t>
      </w:r>
      <w:r w:rsidR="00380ABC" w:rsidRPr="00AD788B">
        <w:t xml:space="preserve"> for AI/ML positioning case 1</w:t>
      </w:r>
      <w:r w:rsidRPr="00AD788B">
        <w:t>.</w:t>
      </w:r>
    </w:p>
    <w:p w14:paraId="107C7E21" w14:textId="02D5C708" w:rsidR="00A94621" w:rsidRDefault="00A94621" w:rsidP="00A94621">
      <w:pPr>
        <w:pStyle w:val="Heading2"/>
      </w:pPr>
      <w:r>
        <w:rPr>
          <w:rFonts w:hint="eastAsia"/>
        </w:rPr>
        <w:t>P</w:t>
      </w:r>
      <w:r>
        <w:t>erformance Monitoring</w:t>
      </w:r>
      <w:r w:rsidR="00832E60">
        <w:t xml:space="preserve"> (LPP-16/17)</w:t>
      </w:r>
    </w:p>
    <w:p w14:paraId="72B8CB2F" w14:textId="702848A1" w:rsidR="009451B2" w:rsidRDefault="001050E7" w:rsidP="009451B2">
      <w:r>
        <w:t>RAN1 reached following agreements on AI/ML positioning case 1 in terms of supporting performance monitoring Option A:</w:t>
      </w:r>
    </w:p>
    <w:tbl>
      <w:tblPr>
        <w:tblStyle w:val="TableGrid"/>
        <w:tblW w:w="0" w:type="auto"/>
        <w:tblLook w:val="04A0" w:firstRow="1" w:lastRow="0" w:firstColumn="1" w:lastColumn="0" w:noHBand="0" w:noVBand="1"/>
      </w:tblPr>
      <w:tblGrid>
        <w:gridCol w:w="9629"/>
      </w:tblGrid>
      <w:tr w:rsidR="009451B2" w14:paraId="04746E7A" w14:textId="77777777" w:rsidTr="00527417">
        <w:tc>
          <w:tcPr>
            <w:tcW w:w="9629" w:type="dxa"/>
          </w:tcPr>
          <w:p w14:paraId="3657B872" w14:textId="77777777" w:rsidR="009451B2" w:rsidRPr="001050E7" w:rsidRDefault="009451B2" w:rsidP="00527417">
            <w:pPr>
              <w:spacing w:after="0"/>
              <w:rPr>
                <w:rFonts w:eastAsia="等线"/>
                <w:b/>
                <w:bCs/>
                <w:lang w:val="en-US"/>
              </w:rPr>
            </w:pPr>
            <w:r w:rsidRPr="001050E7">
              <w:rPr>
                <w:rFonts w:eastAsia="等线"/>
                <w:b/>
                <w:bCs/>
                <w:lang w:val="en-US"/>
              </w:rPr>
              <w:t>Agreement (RAN1#116bis)</w:t>
            </w:r>
          </w:p>
          <w:p w14:paraId="199E3784" w14:textId="77777777" w:rsidR="009451B2" w:rsidRPr="001050E7" w:rsidRDefault="009451B2" w:rsidP="009451B2">
            <w:pPr>
              <w:widowControl w:val="0"/>
              <w:numPr>
                <w:ilvl w:val="0"/>
                <w:numId w:val="18"/>
              </w:numPr>
              <w:overflowPunct/>
              <w:autoSpaceDE/>
              <w:autoSpaceDN/>
              <w:adjustRightInd/>
              <w:spacing w:after="0" w:line="240" w:lineRule="auto"/>
              <w:textAlignment w:val="auto"/>
              <w:rPr>
                <w:rFonts w:eastAsia="Calibri"/>
                <w:lang w:eastAsia="en-GB"/>
              </w:rPr>
            </w:pPr>
            <w:r w:rsidRPr="001050E7">
              <w:rPr>
                <w:rFonts w:eastAsia="Calibri"/>
                <w:lang w:eastAsia="en-GB"/>
              </w:rPr>
              <w:t xml:space="preserve">Option A. The target UE side performs monitoring metric calculation. </w:t>
            </w:r>
          </w:p>
          <w:p w14:paraId="65C4809E" w14:textId="77777777" w:rsidR="009451B2" w:rsidRPr="001050E7" w:rsidRDefault="009451B2" w:rsidP="009451B2">
            <w:pPr>
              <w:widowControl w:val="0"/>
              <w:numPr>
                <w:ilvl w:val="1"/>
                <w:numId w:val="17"/>
              </w:numPr>
              <w:overflowPunct/>
              <w:autoSpaceDE/>
              <w:autoSpaceDN/>
              <w:adjustRightInd/>
              <w:spacing w:after="0" w:line="240" w:lineRule="auto"/>
              <w:textAlignment w:val="auto"/>
              <w:rPr>
                <w:rFonts w:eastAsia="Calibri"/>
                <w:lang w:eastAsia="en-GB"/>
              </w:rPr>
            </w:pPr>
            <w:r w:rsidRPr="001050E7">
              <w:rPr>
                <w:rFonts w:eastAsia="Calibri"/>
                <w:lang w:eastAsia="en-GB"/>
              </w:rPr>
              <w:t xml:space="preserve">Option A-1. At least information on ground truth label of the target UE is generated by LMF and provided to the target UE. </w:t>
            </w:r>
          </w:p>
          <w:p w14:paraId="3E871A0B" w14:textId="77777777" w:rsidR="009451B2" w:rsidRPr="001050E7" w:rsidRDefault="009451B2" w:rsidP="009451B2">
            <w:pPr>
              <w:widowControl w:val="0"/>
              <w:numPr>
                <w:ilvl w:val="2"/>
                <w:numId w:val="17"/>
              </w:numPr>
              <w:overflowPunct/>
              <w:autoSpaceDE/>
              <w:autoSpaceDN/>
              <w:adjustRightInd/>
              <w:spacing w:after="0" w:line="240" w:lineRule="auto"/>
              <w:textAlignment w:val="auto"/>
              <w:rPr>
                <w:rFonts w:eastAsia="Calibri"/>
                <w:lang w:eastAsia="en-GB"/>
              </w:rPr>
            </w:pPr>
            <w:r w:rsidRPr="001050E7">
              <w:rPr>
                <w:rFonts w:eastAsia="Calibri"/>
                <w:lang w:eastAsia="en-GB"/>
              </w:rPr>
              <w:t xml:space="preserve">In one example, target UE and/or </w:t>
            </w:r>
            <w:proofErr w:type="spellStart"/>
            <w:r w:rsidRPr="001050E7">
              <w:rPr>
                <w:rFonts w:eastAsia="Calibri"/>
                <w:lang w:eastAsia="en-GB"/>
              </w:rPr>
              <w:t>gNB</w:t>
            </w:r>
            <w:proofErr w:type="spellEnd"/>
            <w:r w:rsidRPr="001050E7">
              <w:rPr>
                <w:rFonts w:eastAsia="Calibri"/>
                <w:lang w:eastAsia="en-GB"/>
              </w:rPr>
              <w:t xml:space="preserve"> sends measurement (e.g., legacy measurement) to LMF so that LMF can derive the information on ground truth label.</w:t>
            </w:r>
          </w:p>
          <w:p w14:paraId="5FFF005F" w14:textId="77777777" w:rsidR="009451B2" w:rsidRPr="001050E7" w:rsidRDefault="009451B2" w:rsidP="009451B2">
            <w:pPr>
              <w:widowControl w:val="0"/>
              <w:numPr>
                <w:ilvl w:val="1"/>
                <w:numId w:val="17"/>
              </w:numPr>
              <w:overflowPunct/>
              <w:autoSpaceDE/>
              <w:autoSpaceDN/>
              <w:adjustRightInd/>
              <w:spacing w:after="0" w:line="240" w:lineRule="auto"/>
              <w:textAlignment w:val="auto"/>
              <w:rPr>
                <w:rFonts w:eastAsia="Calibri"/>
                <w:lang w:eastAsia="en-GB"/>
              </w:rPr>
            </w:pPr>
            <w:r w:rsidRPr="001050E7">
              <w:rPr>
                <w:rFonts w:eastAsia="Calibri"/>
                <w:lang w:eastAsia="en-GB"/>
              </w:rPr>
              <w:t xml:space="preserve">Option A-2. At least </w:t>
            </w:r>
            <w:r w:rsidRPr="001050E7">
              <w:rPr>
                <w:rFonts w:eastAsia="Calibri"/>
                <w:shd w:val="clear" w:color="auto" w:fill="FFFF00"/>
                <w:lang w:eastAsia="en-GB"/>
              </w:rPr>
              <w:t>position calculation assistance data (e.g., existing information for UE-based positioning method)</w:t>
            </w:r>
            <w:r w:rsidRPr="001050E7">
              <w:rPr>
                <w:rFonts w:eastAsia="Calibri"/>
                <w:lang w:eastAsia="en-GB"/>
              </w:rPr>
              <w:t xml:space="preserve"> is provided from LMF to the target UE.</w:t>
            </w:r>
          </w:p>
          <w:p w14:paraId="54BE1753" w14:textId="77777777" w:rsidR="009451B2" w:rsidRPr="001050E7" w:rsidRDefault="009451B2" w:rsidP="009451B2">
            <w:pPr>
              <w:widowControl w:val="0"/>
              <w:numPr>
                <w:ilvl w:val="1"/>
                <w:numId w:val="17"/>
              </w:numPr>
              <w:overflowPunct/>
              <w:autoSpaceDE/>
              <w:autoSpaceDN/>
              <w:adjustRightInd/>
              <w:spacing w:after="0" w:line="240" w:lineRule="auto"/>
              <w:textAlignment w:val="auto"/>
              <w:rPr>
                <w:rFonts w:eastAsia="Calibri"/>
                <w:lang w:eastAsia="en-GB"/>
              </w:rPr>
            </w:pPr>
            <w:r w:rsidRPr="001050E7">
              <w:rPr>
                <w:rFonts w:eastAsia="Calibri"/>
                <w:lang w:eastAsia="en-GB"/>
              </w:rPr>
              <w:t xml:space="preserve">Option A-3. </w:t>
            </w:r>
            <w:r w:rsidRPr="001050E7">
              <w:rPr>
                <w:rFonts w:eastAsia="Calibri"/>
                <w:shd w:val="clear" w:color="auto" w:fill="FFFF00"/>
                <w:lang w:eastAsia="en-GB"/>
              </w:rPr>
              <w:t>Reuse Rel-18 assistance data transfer framework from LMF to the target UE</w:t>
            </w:r>
            <w:r w:rsidRPr="001050E7">
              <w:rPr>
                <w:rFonts w:eastAsia="Calibri"/>
                <w:lang w:eastAsia="en-GB"/>
              </w:rPr>
              <w:t xml:space="preserve">, where the PRU measurement (e.g., legacy measurement) and the corresponding PRU location are sent via LMF to the target UE. </w:t>
            </w:r>
          </w:p>
          <w:p w14:paraId="1B91AAB0" w14:textId="77777777" w:rsidR="009451B2" w:rsidRPr="001050E7" w:rsidRDefault="009451B2" w:rsidP="009451B2">
            <w:pPr>
              <w:widowControl w:val="0"/>
              <w:numPr>
                <w:ilvl w:val="1"/>
                <w:numId w:val="17"/>
              </w:numPr>
              <w:overflowPunct/>
              <w:autoSpaceDE/>
              <w:autoSpaceDN/>
              <w:adjustRightInd/>
              <w:spacing w:after="0" w:line="240" w:lineRule="auto"/>
              <w:textAlignment w:val="auto"/>
              <w:rPr>
                <w:rFonts w:eastAsia="Calibri"/>
                <w:lang w:eastAsia="en-GB"/>
              </w:rPr>
            </w:pPr>
            <w:r w:rsidRPr="001050E7">
              <w:rPr>
                <w:rFonts w:eastAsia="Calibri"/>
                <w:lang w:eastAsia="en-GB"/>
              </w:rPr>
              <w:t xml:space="preserve">Option A-4. PRU measurement (and the corresponding PRU location if not already known at the UE-side) are sent from PRU to the target UE side. </w:t>
            </w:r>
          </w:p>
          <w:p w14:paraId="3E4DEC1E" w14:textId="77777777" w:rsidR="009451B2" w:rsidRPr="001050E7" w:rsidRDefault="009451B2" w:rsidP="009451B2">
            <w:pPr>
              <w:widowControl w:val="0"/>
              <w:numPr>
                <w:ilvl w:val="2"/>
                <w:numId w:val="17"/>
              </w:numPr>
              <w:overflowPunct/>
              <w:autoSpaceDE/>
              <w:autoSpaceDN/>
              <w:adjustRightInd/>
              <w:spacing w:after="0" w:line="240" w:lineRule="auto"/>
              <w:textAlignment w:val="auto"/>
              <w:rPr>
                <w:rFonts w:eastAsia="Calibri"/>
                <w:lang w:eastAsia="en-GB"/>
              </w:rPr>
            </w:pPr>
            <w:r w:rsidRPr="001050E7">
              <w:rPr>
                <w:rFonts w:eastAsia="Calibri"/>
                <w:lang w:eastAsia="en-GB"/>
              </w:rPr>
              <w:t>Note: Option A-4 can be realized by implementation in a manner transparent to specification if the PRU sends information to the target UE side in a proprietary method.</w:t>
            </w:r>
          </w:p>
          <w:p w14:paraId="795C190A" w14:textId="77777777" w:rsidR="009451B2" w:rsidRPr="001050E7" w:rsidRDefault="009451B2" w:rsidP="00527417">
            <w:pPr>
              <w:spacing w:after="0"/>
              <w:rPr>
                <w:rFonts w:eastAsia="等线"/>
              </w:rPr>
            </w:pPr>
            <w:r w:rsidRPr="001050E7">
              <w:t xml:space="preserve">Note: exact method to perform the monitoring metric calculation is up to implementation. </w:t>
            </w:r>
          </w:p>
          <w:p w14:paraId="5D3990CA" w14:textId="77777777" w:rsidR="009451B2" w:rsidRPr="001050E7" w:rsidRDefault="009451B2" w:rsidP="00527417">
            <w:pPr>
              <w:spacing w:after="0"/>
              <w:rPr>
                <w:rFonts w:eastAsia="等线"/>
              </w:rPr>
            </w:pPr>
            <w:r w:rsidRPr="001050E7">
              <w:rPr>
                <w:rFonts w:eastAsia="等线"/>
              </w:rPr>
              <w:t>Note: Other options are not precluded.</w:t>
            </w:r>
          </w:p>
        </w:tc>
      </w:tr>
      <w:tr w:rsidR="009451B2" w14:paraId="4006A402" w14:textId="77777777" w:rsidTr="00527417">
        <w:tc>
          <w:tcPr>
            <w:tcW w:w="9629" w:type="dxa"/>
          </w:tcPr>
          <w:p w14:paraId="1523D2B9" w14:textId="77777777" w:rsidR="009451B2" w:rsidRPr="001050E7" w:rsidRDefault="009451B2" w:rsidP="00527417">
            <w:pPr>
              <w:spacing w:after="0"/>
              <w:jc w:val="left"/>
              <w:rPr>
                <w:rFonts w:eastAsia="等线"/>
                <w:b/>
                <w:bCs/>
              </w:rPr>
            </w:pPr>
            <w:r w:rsidRPr="001050E7">
              <w:rPr>
                <w:rFonts w:eastAsia="等线"/>
                <w:b/>
                <w:bCs/>
              </w:rPr>
              <w:t xml:space="preserve">Conclusion (RAN1#118) </w:t>
            </w:r>
          </w:p>
          <w:p w14:paraId="1A57CDB1" w14:textId="77777777" w:rsidR="009451B2" w:rsidRPr="001050E7" w:rsidRDefault="009451B2" w:rsidP="00527417">
            <w:pPr>
              <w:spacing w:after="0"/>
              <w:jc w:val="left"/>
            </w:pPr>
            <w:r w:rsidRPr="001050E7">
              <w:t>For model performance monitoring of AI/ML positioning Case 1, for model performance monitoring metric calculation in label-based model monitoring,</w:t>
            </w:r>
          </w:p>
          <w:p w14:paraId="357AB88C" w14:textId="77777777" w:rsidR="009451B2" w:rsidRPr="001050E7" w:rsidRDefault="009451B2" w:rsidP="009451B2">
            <w:pPr>
              <w:numPr>
                <w:ilvl w:val="0"/>
                <w:numId w:val="8"/>
              </w:numPr>
              <w:suppressAutoHyphens/>
              <w:overflowPunct/>
              <w:autoSpaceDE/>
              <w:autoSpaceDN/>
              <w:adjustRightInd/>
              <w:spacing w:after="0" w:line="276" w:lineRule="auto"/>
              <w:jc w:val="left"/>
              <w:textAlignment w:val="auto"/>
              <w:rPr>
                <w:rFonts w:eastAsia="Calibri"/>
                <w:lang w:eastAsia="en-GB"/>
              </w:rPr>
            </w:pPr>
            <w:r w:rsidRPr="001050E7">
              <w:rPr>
                <w:rFonts w:eastAsia="Calibri"/>
                <w:lang w:val="de-DE" w:eastAsia="en-GB"/>
              </w:rPr>
              <w:t>Option A-4 can be realized by implementation in a manner transparent to specification</w:t>
            </w:r>
            <w:r w:rsidRPr="001050E7">
              <w:rPr>
                <w:rFonts w:eastAsia="Calibri"/>
                <w:lang w:eastAsia="en-GB"/>
              </w:rPr>
              <w:t xml:space="preserve"> </w:t>
            </w:r>
            <w:r w:rsidRPr="001050E7">
              <w:rPr>
                <w:rFonts w:eastAsia="Calibri"/>
                <w:lang w:val="de-DE" w:eastAsia="en-GB"/>
              </w:rPr>
              <w:t>specification if the PRU sends information to the target UE side in a proprietary method. No further discussion on</w:t>
            </w:r>
            <w:r w:rsidRPr="001050E7">
              <w:rPr>
                <w:rFonts w:eastAsia="Calibri"/>
                <w:lang w:eastAsia="en-GB"/>
              </w:rPr>
              <w:t xml:space="preserve"> Option A-4.</w:t>
            </w:r>
          </w:p>
        </w:tc>
      </w:tr>
      <w:tr w:rsidR="009451B2" w14:paraId="01174874" w14:textId="77777777" w:rsidTr="00527417">
        <w:tc>
          <w:tcPr>
            <w:tcW w:w="9629" w:type="dxa"/>
          </w:tcPr>
          <w:p w14:paraId="69375119" w14:textId="77777777" w:rsidR="009451B2" w:rsidRPr="001050E7" w:rsidRDefault="009451B2" w:rsidP="00527417">
            <w:pPr>
              <w:spacing w:after="0"/>
              <w:contextualSpacing/>
              <w:rPr>
                <w:rFonts w:eastAsia="等线"/>
                <w:b/>
                <w:bCs/>
              </w:rPr>
            </w:pPr>
            <w:r w:rsidRPr="001050E7">
              <w:rPr>
                <w:rFonts w:eastAsia="等线"/>
                <w:b/>
                <w:bCs/>
              </w:rPr>
              <w:t>Agreement (RAN1#119)</w:t>
            </w:r>
          </w:p>
          <w:p w14:paraId="0A2F1B94" w14:textId="77777777" w:rsidR="009451B2" w:rsidRPr="001050E7" w:rsidRDefault="009451B2" w:rsidP="00527417">
            <w:pPr>
              <w:spacing w:after="0"/>
              <w:contextualSpacing/>
            </w:pPr>
            <w:r w:rsidRPr="001050E7">
              <w:t xml:space="preserve">For model performance monitoring of AI/ML positioning Case 1, support at least: </w:t>
            </w:r>
          </w:p>
          <w:p w14:paraId="4C41BB08" w14:textId="77777777" w:rsidR="009451B2" w:rsidRPr="001050E7" w:rsidRDefault="009451B2" w:rsidP="009451B2">
            <w:pPr>
              <w:widowControl w:val="0"/>
              <w:numPr>
                <w:ilvl w:val="0"/>
                <w:numId w:val="14"/>
              </w:numPr>
              <w:tabs>
                <w:tab w:val="left" w:pos="0"/>
              </w:tabs>
              <w:suppressAutoHyphens/>
              <w:overflowPunct/>
              <w:autoSpaceDE/>
              <w:autoSpaceDN/>
              <w:adjustRightInd/>
              <w:spacing w:after="0" w:line="240" w:lineRule="auto"/>
              <w:contextualSpacing/>
              <w:jc w:val="left"/>
              <w:textAlignment w:val="auto"/>
            </w:pPr>
            <w:r w:rsidRPr="001050E7">
              <w:t xml:space="preserve">Option A. The target UE side performs monitoring metric calculation. </w:t>
            </w:r>
          </w:p>
          <w:p w14:paraId="10B0F993" w14:textId="77777777" w:rsidR="009451B2" w:rsidRPr="001050E7" w:rsidRDefault="009451B2" w:rsidP="009451B2">
            <w:pPr>
              <w:widowControl w:val="0"/>
              <w:numPr>
                <w:ilvl w:val="1"/>
                <w:numId w:val="14"/>
              </w:numPr>
              <w:tabs>
                <w:tab w:val="left" w:pos="0"/>
              </w:tabs>
              <w:suppressAutoHyphens/>
              <w:overflowPunct/>
              <w:autoSpaceDE/>
              <w:autoSpaceDN/>
              <w:adjustRightInd/>
              <w:spacing w:after="0" w:line="240" w:lineRule="auto"/>
              <w:contextualSpacing/>
              <w:jc w:val="left"/>
              <w:textAlignment w:val="auto"/>
            </w:pPr>
            <w:r w:rsidRPr="001050E7">
              <w:t xml:space="preserve">The target UE </w:t>
            </w:r>
            <w:r w:rsidRPr="001050E7">
              <w:rPr>
                <w:rFonts w:eastAsia="等线"/>
              </w:rPr>
              <w:t>may</w:t>
            </w:r>
            <w:r w:rsidRPr="001050E7">
              <w:t xml:space="preserve"> signal the monitoring outcome to the LMF. </w:t>
            </w:r>
          </w:p>
          <w:p w14:paraId="2B2D3A03" w14:textId="650D7E94" w:rsidR="009451B2" w:rsidRPr="001050E7" w:rsidRDefault="009451B2" w:rsidP="001050E7">
            <w:pPr>
              <w:widowControl w:val="0"/>
              <w:numPr>
                <w:ilvl w:val="1"/>
                <w:numId w:val="14"/>
              </w:numPr>
              <w:tabs>
                <w:tab w:val="left" w:pos="0"/>
              </w:tabs>
              <w:suppressAutoHyphens/>
              <w:overflowPunct/>
              <w:autoSpaceDE/>
              <w:autoSpaceDN/>
              <w:adjustRightInd/>
              <w:spacing w:after="0" w:line="240" w:lineRule="auto"/>
              <w:contextualSpacing/>
              <w:jc w:val="left"/>
              <w:textAlignment w:val="auto"/>
            </w:pPr>
            <w:r w:rsidRPr="001050E7">
              <w:t>FFS: content of monitoring outcome</w:t>
            </w:r>
          </w:p>
        </w:tc>
      </w:tr>
      <w:tr w:rsidR="009451B2" w14:paraId="6A455475" w14:textId="77777777" w:rsidTr="00527417">
        <w:tc>
          <w:tcPr>
            <w:tcW w:w="9629" w:type="dxa"/>
          </w:tcPr>
          <w:p w14:paraId="3151B48B" w14:textId="77777777" w:rsidR="009451B2" w:rsidRPr="001050E7" w:rsidRDefault="009451B2" w:rsidP="00527417">
            <w:pPr>
              <w:rPr>
                <w:rFonts w:eastAsia="等线"/>
                <w:b/>
                <w:bCs/>
                <w:lang w:val="en-US"/>
              </w:rPr>
            </w:pPr>
            <w:r w:rsidRPr="001050E7">
              <w:rPr>
                <w:rFonts w:eastAsia="等线"/>
                <w:b/>
                <w:bCs/>
                <w:lang w:val="en-US"/>
              </w:rPr>
              <w:t>Agreement (RAN1#120bis)</w:t>
            </w:r>
          </w:p>
          <w:p w14:paraId="26881509" w14:textId="77777777" w:rsidR="009451B2" w:rsidRPr="001050E7" w:rsidRDefault="009451B2" w:rsidP="00527417">
            <w:pPr>
              <w:suppressAutoHyphens/>
              <w:spacing w:after="80"/>
            </w:pPr>
            <w:r w:rsidRPr="001050E7">
              <w:t>For model performance monitoring of AI/ML positioning Case 1, “FFS: content of monitoring outcome” in RAN1#119 agreement is resolved by:</w:t>
            </w:r>
          </w:p>
          <w:p w14:paraId="4D9BBA42" w14:textId="77777777" w:rsidR="009451B2" w:rsidRPr="001050E7" w:rsidRDefault="009451B2" w:rsidP="009451B2">
            <w:pPr>
              <w:widowControl w:val="0"/>
              <w:numPr>
                <w:ilvl w:val="0"/>
                <w:numId w:val="15"/>
              </w:numPr>
              <w:tabs>
                <w:tab w:val="left" w:pos="0"/>
                <w:tab w:val="left" w:pos="720"/>
              </w:tabs>
              <w:suppressAutoHyphens/>
              <w:overflowPunct/>
              <w:autoSpaceDE/>
              <w:autoSpaceDN/>
              <w:adjustRightInd/>
              <w:spacing w:after="80" w:line="240" w:lineRule="auto"/>
              <w:textAlignment w:val="auto"/>
            </w:pPr>
            <w:r w:rsidRPr="001050E7">
              <w:rPr>
                <w:shd w:val="clear" w:color="auto" w:fill="FFFF00"/>
              </w:rPr>
              <w:lastRenderedPageBreak/>
              <w:t xml:space="preserve">the content of monitoring outcome includes </w:t>
            </w:r>
            <w:r w:rsidRPr="001050E7">
              <w:rPr>
                <w:rFonts w:hint="eastAsia"/>
                <w:shd w:val="clear" w:color="auto" w:fill="FFFF00"/>
              </w:rPr>
              <w:t xml:space="preserve">at least </w:t>
            </w:r>
            <w:r w:rsidRPr="001050E7">
              <w:rPr>
                <w:shd w:val="clear" w:color="auto" w:fill="FFFF00"/>
              </w:rPr>
              <w:t>an indication that the target UE cannot perform the Case 1 positioning method.</w:t>
            </w:r>
          </w:p>
        </w:tc>
      </w:tr>
    </w:tbl>
    <w:p w14:paraId="00C60E95" w14:textId="5892DDC4" w:rsidR="009451B2" w:rsidRDefault="001050E7" w:rsidP="009451B2">
      <w:pPr>
        <w:rPr>
          <w:lang w:eastAsia="sv-SE"/>
        </w:rPr>
      </w:pPr>
      <w:r>
        <w:rPr>
          <w:rFonts w:hint="eastAsia"/>
          <w:lang w:eastAsia="sv-SE"/>
        </w:rPr>
        <w:lastRenderedPageBreak/>
        <w:t>I</w:t>
      </w:r>
      <w:r>
        <w:rPr>
          <w:lang w:eastAsia="sv-SE"/>
        </w:rPr>
        <w:t>n this section, we focus on the potential RAN2 impact of supporting performance monitoring of AI/ML positioning case 1.</w:t>
      </w:r>
    </w:p>
    <w:p w14:paraId="024F145D" w14:textId="54419141" w:rsidR="001050E7" w:rsidRDefault="001050E7" w:rsidP="001050E7">
      <w:pPr>
        <w:rPr>
          <w:i/>
          <w:iCs/>
          <w:u w:val="single"/>
        </w:rPr>
      </w:pPr>
      <w:r>
        <w:rPr>
          <w:i/>
          <w:iCs/>
          <w:u w:val="single"/>
        </w:rPr>
        <w:t>Assistance Data</w:t>
      </w:r>
      <w:r w:rsidRPr="009D1BEA">
        <w:rPr>
          <w:i/>
          <w:iCs/>
          <w:u w:val="single"/>
        </w:rPr>
        <w:t xml:space="preserve"> and Report of Performance Monitoring</w:t>
      </w:r>
    </w:p>
    <w:p w14:paraId="3C6ED0DA" w14:textId="36083582" w:rsidR="001050E7" w:rsidRPr="006A3470" w:rsidRDefault="001050E7" w:rsidP="009451B2">
      <w:pPr>
        <w:rPr>
          <w:iCs/>
          <w:lang w:eastAsia="sv-SE"/>
        </w:rPr>
      </w:pPr>
      <w:r>
        <w:rPr>
          <w:rFonts w:hint="eastAsia"/>
          <w:lang w:eastAsia="sv-SE"/>
        </w:rPr>
        <w:t>F</w:t>
      </w:r>
      <w:r>
        <w:rPr>
          <w:lang w:eastAsia="sv-SE"/>
        </w:rPr>
        <w:t>or Option A-2 and A-3, as mentioned in RAN1 agreements, existing assistance data supported by NR DL-TDOA positioning are transmitted from LMF to UE, supporting performance monitoring</w:t>
      </w:r>
      <w:r w:rsidR="006A3470">
        <w:rPr>
          <w:lang w:eastAsia="sv-SE"/>
        </w:rPr>
        <w:t xml:space="preserve"> for AI/ML positioning case 1</w:t>
      </w:r>
      <w:r>
        <w:rPr>
          <w:lang w:eastAsia="sv-SE"/>
        </w:rPr>
        <w:t>.</w:t>
      </w:r>
      <w:r w:rsidR="006A3470">
        <w:rPr>
          <w:lang w:eastAsia="sv-SE"/>
        </w:rPr>
        <w:t xml:space="preserve"> Similar as NR DL-TDOA, </w:t>
      </w:r>
      <w:r w:rsidR="006A3470" w:rsidRPr="004B2E15">
        <w:rPr>
          <w:i/>
        </w:rPr>
        <w:t>NR-</w:t>
      </w:r>
      <w:r w:rsidR="006A3470">
        <w:rPr>
          <w:i/>
        </w:rPr>
        <w:t>DL-</w:t>
      </w:r>
      <w:r w:rsidR="006A3470" w:rsidRPr="004B2E15">
        <w:rPr>
          <w:i/>
        </w:rPr>
        <w:t>AIML-</w:t>
      </w:r>
      <w:proofErr w:type="spellStart"/>
      <w:r w:rsidR="006A3470" w:rsidRPr="004B2E15">
        <w:rPr>
          <w:i/>
        </w:rPr>
        <w:t>ProvideAssistanceData</w:t>
      </w:r>
      <w:proofErr w:type="spellEnd"/>
      <w:r w:rsidR="006A3470">
        <w:rPr>
          <w:iCs/>
        </w:rPr>
        <w:t xml:space="preserve"> can be used to provide assistance data for UE to calculate performance monitoring metrics.</w:t>
      </w:r>
    </w:p>
    <w:p w14:paraId="142CF2FC" w14:textId="52107DFA" w:rsidR="00A94621" w:rsidRPr="006D66D5" w:rsidRDefault="00A94621" w:rsidP="00A94621">
      <w:pPr>
        <w:pStyle w:val="Obs-prop"/>
      </w:pPr>
      <w:r w:rsidRPr="006D66D5">
        <w:rPr>
          <w:rFonts w:hint="eastAsia"/>
        </w:rPr>
        <w:t>P</w:t>
      </w:r>
      <w:r w:rsidRPr="006D66D5">
        <w:t xml:space="preserve">roposal </w:t>
      </w:r>
      <w:r w:rsidR="001F50E8">
        <w:t>3</w:t>
      </w:r>
      <w:r w:rsidRPr="006D66D5">
        <w:t xml:space="preserve">: </w:t>
      </w:r>
      <w:r w:rsidR="0023762A">
        <w:t xml:space="preserve">(LPP-16) </w:t>
      </w:r>
      <w:proofErr w:type="spellStart"/>
      <w:r w:rsidRPr="006D66D5">
        <w:rPr>
          <w:i/>
          <w:iCs/>
        </w:rPr>
        <w:t>ProvideAssistanceData</w:t>
      </w:r>
      <w:proofErr w:type="spellEnd"/>
      <w:r w:rsidRPr="006D66D5">
        <w:t xml:space="preserve"> is used to provide assistance data for UE to calculate performance monitoring metrics.</w:t>
      </w:r>
    </w:p>
    <w:p w14:paraId="40D36D4A" w14:textId="77549626" w:rsidR="006D66D5" w:rsidRPr="00A14A0A" w:rsidRDefault="00A14A0A" w:rsidP="006D66D5">
      <w:pPr>
        <w:rPr>
          <w:lang w:eastAsia="en-US"/>
        </w:rPr>
      </w:pPr>
      <w:r w:rsidRPr="00A14A0A">
        <w:rPr>
          <w:rFonts w:hint="eastAsia"/>
          <w:lang w:eastAsia="en-US"/>
        </w:rPr>
        <w:t>R</w:t>
      </w:r>
      <w:r w:rsidRPr="00A14A0A">
        <w:rPr>
          <w:lang w:eastAsia="en-US"/>
        </w:rPr>
        <w:t xml:space="preserve">AN1 </w:t>
      </w:r>
      <w:r>
        <w:rPr>
          <w:lang w:eastAsia="en-US"/>
        </w:rPr>
        <w:t>further agreed that UE needs to inform LMF about the content of monitoring outcome (i.e., the target UE cannot perform case 1 positioning method). As discussed in above section, UE can report a new cause value ‘</w:t>
      </w:r>
      <w:r w:rsidRPr="00A14A0A">
        <w:rPr>
          <w:lang w:eastAsia="en-US"/>
        </w:rPr>
        <w:t>DL AIML positioning not applicable</w:t>
      </w:r>
      <w:r>
        <w:rPr>
          <w:lang w:eastAsia="en-US"/>
        </w:rPr>
        <w:t>’ to LMF, indicating it cannot perform the requested AI/ML based positioning method. In our understanding, this new cause value can be reused for the purpose of monitoring outcome report. That is, if monitoring outcome indicating target UE cannot perform case 1 positioning method, UE reports an Error message with error cause ‘</w:t>
      </w:r>
      <w:r w:rsidRPr="00A14A0A">
        <w:rPr>
          <w:lang w:eastAsia="en-US"/>
        </w:rPr>
        <w:t>DL AIML positioning not applicable</w:t>
      </w:r>
      <w:r>
        <w:rPr>
          <w:lang w:eastAsia="en-US"/>
        </w:rPr>
        <w:t>’ to LMF.</w:t>
      </w:r>
    </w:p>
    <w:p w14:paraId="1A20D6FC" w14:textId="0FC98939" w:rsidR="00A94621" w:rsidRDefault="00A94621" w:rsidP="00A94621">
      <w:pPr>
        <w:pStyle w:val="Obs-prop"/>
        <w:rPr>
          <w:lang w:eastAsia="zh-CN"/>
        </w:rPr>
      </w:pPr>
      <w:r w:rsidRPr="008B3B64">
        <w:rPr>
          <w:rFonts w:hint="eastAsia"/>
        </w:rPr>
        <w:t>P</w:t>
      </w:r>
      <w:r w:rsidRPr="008B3B64">
        <w:t xml:space="preserve">roposal </w:t>
      </w:r>
      <w:r w:rsidR="001F50E8">
        <w:t>4</w:t>
      </w:r>
      <w:r w:rsidRPr="008B3B64">
        <w:t>:</w:t>
      </w:r>
      <w:r w:rsidR="0023762A">
        <w:t xml:space="preserve"> (LPP-16)</w:t>
      </w:r>
      <w:r w:rsidRPr="008B3B64">
        <w:t xml:space="preserve"> </w:t>
      </w:r>
      <w:r w:rsidR="004E4C2F" w:rsidRPr="008B3B64">
        <w:t>M</w:t>
      </w:r>
      <w:r w:rsidRPr="008B3B64">
        <w:t xml:space="preserve">onitoring outcome ‘target UE cannot perform case 1 positioning method’ is implicitly reported via UE reporting its </w:t>
      </w:r>
      <w:r w:rsidR="001F50E8">
        <w:t xml:space="preserve">target device </w:t>
      </w:r>
      <w:r w:rsidRPr="008B3B64">
        <w:t>error cause ‘</w:t>
      </w:r>
      <w:r w:rsidR="008B3B64" w:rsidRPr="008B3B64">
        <w:t>DL AIML positioning not applicable</w:t>
      </w:r>
      <w:r w:rsidRPr="008B3B64">
        <w:t>’.</w:t>
      </w:r>
    </w:p>
    <w:p w14:paraId="5B9BC3AB" w14:textId="6B98D184" w:rsidR="009451B2" w:rsidRPr="00950797" w:rsidRDefault="009451B2" w:rsidP="00950797">
      <w:pPr>
        <w:rPr>
          <w:i/>
          <w:iCs/>
          <w:u w:val="single"/>
          <w:lang w:eastAsia="sv-SE"/>
        </w:rPr>
      </w:pPr>
      <w:r w:rsidRPr="00950797">
        <w:rPr>
          <w:i/>
          <w:iCs/>
          <w:u w:val="single"/>
          <w:lang w:eastAsia="sv-SE"/>
        </w:rPr>
        <w:t>Signalling of "ground-truth label" information</w:t>
      </w:r>
    </w:p>
    <w:p w14:paraId="12230EED" w14:textId="597B2C55" w:rsidR="009451B2" w:rsidRPr="00A3550C" w:rsidRDefault="00A3550C" w:rsidP="009451B2">
      <w:pPr>
        <w:jc w:val="left"/>
        <w:rPr>
          <w:rFonts w:eastAsiaTheme="minorEastAsia"/>
        </w:rPr>
      </w:pPr>
      <w:r>
        <w:rPr>
          <w:rFonts w:eastAsiaTheme="minorEastAsia"/>
        </w:rPr>
        <w:t>It was agreed in RAN1 that the label data</w:t>
      </w:r>
      <w:r w:rsidR="00377114">
        <w:rPr>
          <w:rFonts w:eastAsiaTheme="minorEastAsia"/>
        </w:rPr>
        <w:t xml:space="preserve"> of UE location</w:t>
      </w:r>
      <w:r>
        <w:rPr>
          <w:rFonts w:eastAsiaTheme="minorEastAsia"/>
        </w:rPr>
        <w:t xml:space="preserve"> may be provided by LMF</w:t>
      </w:r>
      <w:r w:rsidR="00377114">
        <w:rPr>
          <w:rFonts w:eastAsiaTheme="minorEastAsia"/>
        </w:rPr>
        <w:t xml:space="preserve"> (i.e., Option A-1) as one of the options for performance monitoring</w:t>
      </w:r>
      <w:r>
        <w:rPr>
          <w:rFonts w:eastAsiaTheme="minorEastAsia"/>
        </w:rPr>
        <w:t>.</w:t>
      </w:r>
      <w:r w:rsidR="00377114">
        <w:rPr>
          <w:rFonts w:eastAsiaTheme="minorEastAsia"/>
        </w:rPr>
        <w:t xml:space="preserve"> However, </w:t>
      </w:r>
      <w:r w:rsidR="00D7104B">
        <w:rPr>
          <w:rFonts w:eastAsiaTheme="minorEastAsia"/>
        </w:rPr>
        <w:t xml:space="preserve">it is not clear whether Option A-1 is agreed to be supported by RAN1 and even it’s agreed, whether existing or new </w:t>
      </w:r>
      <w:proofErr w:type="spellStart"/>
      <w:r w:rsidR="00D7104B">
        <w:rPr>
          <w:rFonts w:eastAsiaTheme="minorEastAsia"/>
        </w:rPr>
        <w:t>signaling</w:t>
      </w:r>
      <w:proofErr w:type="spellEnd"/>
      <w:r w:rsidR="00D7104B">
        <w:rPr>
          <w:rFonts w:eastAsiaTheme="minorEastAsia"/>
        </w:rPr>
        <w:t xml:space="preserve"> is used.</w:t>
      </w:r>
    </w:p>
    <w:tbl>
      <w:tblPr>
        <w:tblStyle w:val="TableGrid"/>
        <w:tblW w:w="0" w:type="auto"/>
        <w:tblLook w:val="04A0" w:firstRow="1" w:lastRow="0" w:firstColumn="1" w:lastColumn="0" w:noHBand="0" w:noVBand="1"/>
      </w:tblPr>
      <w:tblGrid>
        <w:gridCol w:w="9629"/>
      </w:tblGrid>
      <w:tr w:rsidR="009451B2" w14:paraId="4BD085AA" w14:textId="77777777" w:rsidTr="00527417">
        <w:tc>
          <w:tcPr>
            <w:tcW w:w="9629" w:type="dxa"/>
          </w:tcPr>
          <w:p w14:paraId="660052D1" w14:textId="77777777" w:rsidR="009451B2" w:rsidRPr="00212389" w:rsidRDefault="009451B2" w:rsidP="00527417">
            <w:pPr>
              <w:spacing w:after="0"/>
              <w:jc w:val="left"/>
              <w:rPr>
                <w:rFonts w:eastAsia="等线"/>
                <w:b/>
                <w:bCs/>
                <w:highlight w:val="green"/>
                <w:lang w:val="en-US"/>
              </w:rPr>
            </w:pPr>
            <w:r w:rsidRPr="00212389">
              <w:rPr>
                <w:rFonts w:eastAsia="等线"/>
                <w:b/>
                <w:bCs/>
                <w:highlight w:val="green"/>
                <w:lang w:val="en-US"/>
              </w:rPr>
              <w:t>Agreement</w:t>
            </w:r>
            <w:r>
              <w:rPr>
                <w:rFonts w:eastAsia="等线"/>
                <w:b/>
                <w:bCs/>
                <w:highlight w:val="green"/>
                <w:lang w:val="en-US"/>
              </w:rPr>
              <w:t xml:space="preserve"> (RAN1#120)</w:t>
            </w:r>
          </w:p>
          <w:p w14:paraId="35760906" w14:textId="77777777" w:rsidR="009451B2" w:rsidRPr="00212389" w:rsidRDefault="009451B2" w:rsidP="00527417">
            <w:pPr>
              <w:spacing w:after="0"/>
              <w:jc w:val="left"/>
              <w:rPr>
                <w:lang w:val="en-US"/>
              </w:rPr>
            </w:pPr>
            <w:r w:rsidRPr="00212389">
              <w:rPr>
                <w:lang w:val="en-US"/>
              </w:rPr>
              <w:t xml:space="preserve">For AI/ML based positioning Case 1, </w:t>
            </w:r>
            <w:r w:rsidRPr="00212389">
              <w:rPr>
                <w:rFonts w:eastAsia="等线"/>
                <w:lang w:val="en-US"/>
              </w:rPr>
              <w:t xml:space="preserve">from RAN1 perspective, </w:t>
            </w:r>
            <w:r w:rsidRPr="00212389">
              <w:rPr>
                <w:lang w:val="en-US"/>
              </w:rPr>
              <w:t xml:space="preserve">when the label data </w:t>
            </w:r>
            <w:r w:rsidRPr="00212389">
              <w:rPr>
                <w:rFonts w:eastAsia="等线"/>
                <w:lang w:val="en-US"/>
              </w:rPr>
              <w:t xml:space="preserve">of location is </w:t>
            </w:r>
            <w:r w:rsidRPr="00212389">
              <w:rPr>
                <w:rFonts w:eastAsia="Yu Gothic"/>
                <w:lang w:val="en-US" w:eastAsia="ja-JP"/>
              </w:rPr>
              <w:t xml:space="preserve">generated by LMF and </w:t>
            </w:r>
            <w:r w:rsidRPr="00212389">
              <w:rPr>
                <w:lang w:val="en-US"/>
              </w:rPr>
              <w:t xml:space="preserve">transferred </w:t>
            </w:r>
            <w:r w:rsidRPr="00212389">
              <w:rPr>
                <w:rFonts w:eastAsia="等线"/>
                <w:lang w:val="en-US"/>
              </w:rPr>
              <w:t xml:space="preserve">from LMF </w:t>
            </w:r>
            <w:r w:rsidRPr="00212389">
              <w:rPr>
                <w:lang w:val="en-US"/>
              </w:rPr>
              <w:t xml:space="preserve">to UE, label and quality indicator of label </w:t>
            </w:r>
            <w:r w:rsidRPr="00212389">
              <w:rPr>
                <w:rFonts w:eastAsia="等线"/>
                <w:lang w:val="en-US"/>
              </w:rPr>
              <w:t>can be</w:t>
            </w:r>
            <w:r w:rsidRPr="00212389">
              <w:rPr>
                <w:lang w:val="en-US"/>
              </w:rPr>
              <w:t xml:space="preserve"> provided by reusing existing IEs. </w:t>
            </w:r>
          </w:p>
          <w:p w14:paraId="0C44F0A4" w14:textId="77777777" w:rsidR="009451B2" w:rsidRPr="00527417" w:rsidRDefault="009451B2" w:rsidP="009451B2">
            <w:pPr>
              <w:numPr>
                <w:ilvl w:val="0"/>
                <w:numId w:val="16"/>
              </w:numPr>
              <w:suppressAutoHyphens/>
              <w:overflowPunct/>
              <w:autoSpaceDE/>
              <w:autoSpaceDN/>
              <w:adjustRightInd/>
              <w:spacing w:after="0" w:line="240" w:lineRule="auto"/>
              <w:jc w:val="left"/>
              <w:textAlignment w:val="auto"/>
              <w:rPr>
                <w:rFonts w:eastAsia="Calibri"/>
                <w:lang w:eastAsia="en-GB"/>
              </w:rPr>
            </w:pPr>
            <w:r w:rsidRPr="00212389">
              <w:rPr>
                <w:rFonts w:eastAsia="Calibri"/>
                <w:lang w:eastAsia="en-GB"/>
              </w:rPr>
              <w:t xml:space="preserve">From RAN1 perspective, the existing IE can </w:t>
            </w:r>
            <w:r w:rsidRPr="00212389">
              <w:rPr>
                <w:rFonts w:eastAsia="Calibri"/>
                <w:bCs/>
                <w:iCs/>
                <w:lang w:eastAsia="en-GB"/>
              </w:rPr>
              <w:t xml:space="preserve">use one of the geographic shapes defined in TS 23.032. </w:t>
            </w:r>
            <w:r w:rsidRPr="00212389">
              <w:rPr>
                <w:rFonts w:eastAsia="Calibri"/>
                <w:lang w:eastAsia="en-GB"/>
              </w:rPr>
              <w:t xml:space="preserve">The </w:t>
            </w:r>
            <w:r w:rsidRPr="00212389">
              <w:rPr>
                <w:rFonts w:eastAsia="等线"/>
              </w:rPr>
              <w:t xml:space="preserve">location estimate </w:t>
            </w:r>
            <w:r w:rsidRPr="00212389">
              <w:rPr>
                <w:rFonts w:eastAsia="Calibri"/>
                <w:lang w:eastAsia="en-GB"/>
              </w:rPr>
              <w:t>uncertainty and confidence (if included with the geographic shapes) can serve as quality indicator of the label.</w:t>
            </w:r>
          </w:p>
        </w:tc>
      </w:tr>
    </w:tbl>
    <w:p w14:paraId="0F9B2179" w14:textId="04665FF8" w:rsidR="00A3550C" w:rsidRDefault="00A3550C">
      <w:pPr>
        <w:rPr>
          <w:sz w:val="20"/>
        </w:rPr>
      </w:pPr>
      <w:r>
        <w:rPr>
          <w:rFonts w:hint="eastAsia"/>
          <w:sz w:val="20"/>
        </w:rPr>
        <w:t>F</w:t>
      </w:r>
      <w:r>
        <w:rPr>
          <w:sz w:val="20"/>
        </w:rPr>
        <w:t xml:space="preserve">irst of all, for AI/ML positioning case 1, since AI/ML based positioning is performed at UE side, </w:t>
      </w:r>
      <w:r w:rsidR="00126570">
        <w:rPr>
          <w:sz w:val="20"/>
        </w:rPr>
        <w:t xml:space="preserve">instead of requesting its own location from LMF, </w:t>
      </w:r>
      <w:r>
        <w:rPr>
          <w:sz w:val="20"/>
        </w:rPr>
        <w:t>it is easier for a UE to use its own GNSS location as ground truth label</w:t>
      </w:r>
      <w:r w:rsidR="00126570">
        <w:rPr>
          <w:sz w:val="20"/>
        </w:rPr>
        <w:t>.</w:t>
      </w:r>
      <w:r w:rsidR="00434D98">
        <w:rPr>
          <w:sz w:val="20"/>
        </w:rPr>
        <w:t xml:space="preserve"> Hence, getting label data of location from LMF to UE is not mandatory.</w:t>
      </w:r>
    </w:p>
    <w:p w14:paraId="5F529C51" w14:textId="28EAFE66" w:rsidR="00B03B11" w:rsidRDefault="00434D98" w:rsidP="00F4250F">
      <w:pPr>
        <w:pStyle w:val="Obs-prop"/>
      </w:pPr>
      <w:r>
        <w:t>Proposal</w:t>
      </w:r>
      <w:r w:rsidR="00B03B11">
        <w:t xml:space="preserve"> </w:t>
      </w:r>
      <w:r w:rsidR="006D355E">
        <w:t>5</w:t>
      </w:r>
      <w:r w:rsidR="00B03B11">
        <w:t xml:space="preserve">: </w:t>
      </w:r>
      <w:r w:rsidR="0023762A">
        <w:t xml:space="preserve">(LPP-17) </w:t>
      </w:r>
      <w:r w:rsidR="00B03B11">
        <w:t xml:space="preserve">For AI/ML positioning case 1, </w:t>
      </w:r>
      <w:r>
        <w:t>UE can use</w:t>
      </w:r>
      <w:r w:rsidR="00B03B11">
        <w:t xml:space="preserve"> its own GNSS location as ground truth label</w:t>
      </w:r>
      <w:r>
        <w:t>. R</w:t>
      </w:r>
      <w:r w:rsidR="00B03B11">
        <w:t>equesting its own location information</w:t>
      </w:r>
      <w:r>
        <w:t xml:space="preserve"> </w:t>
      </w:r>
      <w:r w:rsidR="006D355E">
        <w:t>from LMF</w:t>
      </w:r>
      <w:r w:rsidR="006D355E">
        <w:t xml:space="preserve"> </w:t>
      </w:r>
      <w:r>
        <w:t>as label data</w:t>
      </w:r>
      <w:r w:rsidR="00B03B11">
        <w:t xml:space="preserve"> </w:t>
      </w:r>
      <w:r>
        <w:t>is not mandatory</w:t>
      </w:r>
      <w:r w:rsidR="00B03B11">
        <w:t>.</w:t>
      </w:r>
    </w:p>
    <w:p w14:paraId="204A3DD2" w14:textId="77777777" w:rsidR="002C284D" w:rsidRDefault="00F4250F">
      <w:pPr>
        <w:rPr>
          <w:sz w:val="20"/>
        </w:rPr>
      </w:pPr>
      <w:r>
        <w:rPr>
          <w:sz w:val="20"/>
        </w:rPr>
        <w:t>Even if GNSS is not available at UE side</w:t>
      </w:r>
      <w:r w:rsidR="0088719F">
        <w:rPr>
          <w:sz w:val="20"/>
        </w:rPr>
        <w:t xml:space="preserve"> and UE needs to get its own location information from LMF</w:t>
      </w:r>
      <w:r>
        <w:rPr>
          <w:sz w:val="20"/>
        </w:rPr>
        <w:t xml:space="preserve">, the existing signalling can be </w:t>
      </w:r>
      <w:r w:rsidR="002C284D">
        <w:rPr>
          <w:sz w:val="20"/>
        </w:rPr>
        <w:t>re</w:t>
      </w:r>
      <w:r>
        <w:rPr>
          <w:sz w:val="20"/>
        </w:rPr>
        <w:t>used to support such label data’s request and response.</w:t>
      </w:r>
      <w:r w:rsidR="0088719F">
        <w:rPr>
          <w:sz w:val="20"/>
        </w:rPr>
        <w:t xml:space="preserve"> </w:t>
      </w:r>
    </w:p>
    <w:p w14:paraId="72AB31E6" w14:textId="62959A38" w:rsidR="00FC556B" w:rsidRDefault="00A817D7">
      <w:pPr>
        <w:rPr>
          <w:sz w:val="20"/>
        </w:rPr>
      </w:pPr>
      <w:r>
        <w:rPr>
          <w:rFonts w:hint="eastAsia"/>
          <w:sz w:val="20"/>
        </w:rPr>
        <w:t>A</w:t>
      </w:r>
      <w:r>
        <w:rPr>
          <w:sz w:val="20"/>
        </w:rPr>
        <w:t>s captured in TS 23.273[1], UE can request LMF to provide its own location related information via 5GC-MO-LR procedure.</w:t>
      </w:r>
    </w:p>
    <w:tbl>
      <w:tblPr>
        <w:tblStyle w:val="TableGrid"/>
        <w:tblW w:w="0" w:type="auto"/>
        <w:tblLook w:val="04A0" w:firstRow="1" w:lastRow="0" w:firstColumn="1" w:lastColumn="0" w:noHBand="0" w:noVBand="1"/>
      </w:tblPr>
      <w:tblGrid>
        <w:gridCol w:w="9629"/>
      </w:tblGrid>
      <w:tr w:rsidR="00D45004" w14:paraId="66983FC9" w14:textId="77777777" w:rsidTr="00D45004">
        <w:tc>
          <w:tcPr>
            <w:tcW w:w="9629" w:type="dxa"/>
          </w:tcPr>
          <w:p w14:paraId="05A583C5" w14:textId="77777777" w:rsidR="00D45004" w:rsidRDefault="00D45004" w:rsidP="00D45004">
            <w:pPr>
              <w:pStyle w:val="Heading2"/>
              <w:rPr>
                <w:rFonts w:eastAsia="Times New Roman"/>
              </w:rPr>
            </w:pPr>
            <w:bookmarkStart w:id="1" w:name="_Toc193701599"/>
            <w:r>
              <w:lastRenderedPageBreak/>
              <w:t>6</w:t>
            </w:r>
            <w:r>
              <w:rPr>
                <w:lang w:eastAsia="ko-KR"/>
              </w:rPr>
              <w:t>.2</w:t>
            </w:r>
            <w:r>
              <w:rPr>
                <w:lang w:eastAsia="ko-KR"/>
              </w:rPr>
              <w:tab/>
            </w:r>
            <w:r>
              <w:t>5GC-MO-LR Procedure</w:t>
            </w:r>
            <w:bookmarkEnd w:id="1"/>
          </w:p>
          <w:p w14:paraId="39BCC6D4" w14:textId="77777777" w:rsidR="00D45004" w:rsidRDefault="00D45004" w:rsidP="00D45004">
            <w:r>
              <w:t>Figure 6.2-1 illustrates the general network positioning requested by the UE to the serving PLMN for obtaining the location related information of itself or just assistance data.</w:t>
            </w:r>
          </w:p>
          <w:p w14:paraId="3EEDC5C5" w14:textId="77777777" w:rsidR="00D45004" w:rsidRDefault="00D45004" w:rsidP="00D45004">
            <w:pPr>
              <w:rPr>
                <w:rFonts w:eastAsia="Times New Roman"/>
                <w:sz w:val="20"/>
                <w:lang w:eastAsia="en-GB"/>
              </w:rPr>
            </w:pPr>
            <w:r>
              <w:rPr>
                <w:rFonts w:eastAsia="Times New Roman"/>
                <w:sz w:val="20"/>
                <w:lang w:eastAsia="en-GB"/>
              </w:rPr>
              <w:object w:dxaOrig="9623" w:dyaOrig="7890" w14:anchorId="12CE0B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pt;height:394.55pt" o:ole="">
                  <v:imagedata r:id="rId8" o:title=""/>
                </v:shape>
                <o:OLEObject Type="Embed" ProgID="Word.Picture.8" ShapeID="_x0000_i1025" DrawAspect="Content" ObjectID="_1808293717" r:id="rId9"/>
              </w:object>
            </w:r>
          </w:p>
          <w:p w14:paraId="2FA68908" w14:textId="0CF427F4" w:rsidR="00A817D7" w:rsidRDefault="00A817D7" w:rsidP="00A817D7">
            <w:pPr>
              <w:pStyle w:val="B1"/>
            </w:pPr>
            <w:r>
              <w:rPr>
                <w:rFonts w:hint="eastAsia"/>
              </w:rPr>
              <w:t>&lt;</w:t>
            </w:r>
            <w:r>
              <w:t>omitted unrelated context&gt;</w:t>
            </w:r>
          </w:p>
          <w:p w14:paraId="46947F45" w14:textId="214A04CA" w:rsidR="00A817D7" w:rsidRDefault="00A817D7" w:rsidP="00A817D7">
            <w:pPr>
              <w:pStyle w:val="B1"/>
              <w:rPr>
                <w:rFonts w:eastAsia="Times New Roman"/>
              </w:rPr>
            </w:pPr>
            <w:r>
              <w:t>13)</w:t>
            </w:r>
            <w:r>
              <w:tab/>
              <w:t xml:space="preserve">The AMF sends an MO-LR Response message included in a DL NAS TRANSPORT message. </w:t>
            </w:r>
            <w:r w:rsidRPr="00A817D7">
              <w:rPr>
                <w:shd w:val="clear" w:color="auto" w:fill="FFFF00"/>
              </w:rPr>
              <w:t>If the UE is requesting its own location, the response carries any location estimate requested by the UE and the timestamp of the location estimate (if available) including the indication received from LMF whether the obtained location estimate satisfies the requested accuracy or not, or an indicator whether a location estimate was successfully transferred to the identified LCS client</w:t>
            </w:r>
            <w:r w:rsidRPr="00A817D7">
              <w:rPr>
                <w:shd w:val="clear" w:color="auto" w:fill="FFFF00"/>
                <w:lang w:eastAsia="zh-CN"/>
              </w:rPr>
              <w:t xml:space="preserve"> or AF</w:t>
            </w:r>
            <w:r>
              <w:t>. If the location estimate was successfully transferred to the identified LCS Client</w:t>
            </w:r>
            <w:r>
              <w:rPr>
                <w:lang w:eastAsia="zh-CN"/>
              </w:rPr>
              <w:t xml:space="preserve"> or AF</w:t>
            </w:r>
            <w:r>
              <w:t>, the MO-LR Response message shall specify whether the location estimate of the UE has been handled successfully by the identified LCS Client</w:t>
            </w:r>
            <w:r>
              <w:rPr>
                <w:lang w:eastAsia="zh-CN"/>
              </w:rPr>
              <w:t xml:space="preserve"> or AF</w:t>
            </w:r>
            <w:r>
              <w:t>, and if not, the corresponding error cause obtained in step 13. In addition, AMF may record charging information.</w:t>
            </w:r>
          </w:p>
          <w:p w14:paraId="0E68D3F6" w14:textId="4E416C8A" w:rsidR="00A817D7" w:rsidRDefault="00A817D7" w:rsidP="00D45004">
            <w:pPr>
              <w:rPr>
                <w:sz w:val="20"/>
              </w:rPr>
            </w:pPr>
          </w:p>
        </w:tc>
      </w:tr>
    </w:tbl>
    <w:p w14:paraId="3F275CD6" w14:textId="7ECF7622" w:rsidR="00FC556B" w:rsidRDefault="0031530D">
      <w:pPr>
        <w:rPr>
          <w:sz w:val="20"/>
        </w:rPr>
      </w:pPr>
      <w:r>
        <w:rPr>
          <w:rFonts w:hint="eastAsia"/>
          <w:sz w:val="20"/>
        </w:rPr>
        <w:t xml:space="preserve">It </w:t>
      </w:r>
      <w:r>
        <w:rPr>
          <w:sz w:val="20"/>
        </w:rPr>
        <w:t>is further captured in TS 24.571 [2], MO-LR response message includes following information:</w:t>
      </w:r>
    </w:p>
    <w:tbl>
      <w:tblPr>
        <w:tblStyle w:val="TableGrid"/>
        <w:tblW w:w="0" w:type="auto"/>
        <w:tblLook w:val="04A0" w:firstRow="1" w:lastRow="0" w:firstColumn="1" w:lastColumn="0" w:noHBand="0" w:noVBand="1"/>
      </w:tblPr>
      <w:tblGrid>
        <w:gridCol w:w="9629"/>
      </w:tblGrid>
      <w:tr w:rsidR="0031530D" w14:paraId="20A4885F" w14:textId="77777777" w:rsidTr="0031530D">
        <w:tc>
          <w:tcPr>
            <w:tcW w:w="9629" w:type="dxa"/>
          </w:tcPr>
          <w:p w14:paraId="0F21BE89" w14:textId="77777777" w:rsidR="0031530D" w:rsidRDefault="0031530D" w:rsidP="0031530D">
            <w:pPr>
              <w:keepNext/>
              <w:keepLines/>
              <w:tabs>
                <w:tab w:val="left" w:pos="8352"/>
              </w:tabs>
              <w:spacing w:after="0"/>
              <w:jc w:val="center"/>
              <w:rPr>
                <w:rFonts w:eastAsiaTheme="minorEastAsia"/>
                <w:b/>
                <w:sz w:val="20"/>
              </w:rPr>
            </w:pPr>
            <w:r>
              <w:rPr>
                <w:b/>
              </w:rPr>
              <w:lastRenderedPageBreak/>
              <w:t>UE</w:t>
            </w:r>
            <w:r>
              <w:rPr>
                <w:b/>
              </w:rPr>
              <w:tab/>
              <w:t>Network</w:t>
            </w:r>
          </w:p>
          <w:p w14:paraId="1C97515B" w14:textId="77777777" w:rsidR="0031530D" w:rsidRDefault="0031530D" w:rsidP="0031530D">
            <w:pPr>
              <w:keepNext/>
              <w:keepLines/>
              <w:tabs>
                <w:tab w:val="left" w:pos="720"/>
                <w:tab w:val="right" w:leader="hyphen" w:pos="9360"/>
              </w:tabs>
              <w:spacing w:after="0"/>
              <w:jc w:val="center"/>
            </w:pPr>
            <w:r>
              <w:t>FACILITY</w:t>
            </w:r>
          </w:p>
          <w:p w14:paraId="7418E3C0" w14:textId="77777777" w:rsidR="0031530D" w:rsidRDefault="0031530D" w:rsidP="0031530D">
            <w:pPr>
              <w:keepNext/>
              <w:keepLines/>
              <w:spacing w:after="0"/>
              <w:jc w:val="center"/>
            </w:pPr>
            <w:r>
              <w:t>&lt;------------------------------------------------------------------------------------------------------------------------</w:t>
            </w:r>
          </w:p>
          <w:p w14:paraId="7AFEEBAF" w14:textId="0F04B116" w:rsidR="0031530D" w:rsidRPr="0031530D" w:rsidRDefault="0031530D" w:rsidP="0031530D">
            <w:pPr>
              <w:keepNext/>
              <w:keepLines/>
              <w:tabs>
                <w:tab w:val="left" w:pos="720"/>
                <w:tab w:val="left" w:pos="1440"/>
                <w:tab w:val="left" w:pos="2160"/>
              </w:tabs>
              <w:spacing w:after="0"/>
              <w:jc w:val="center"/>
            </w:pPr>
            <w:r>
              <w:t>Facility (Return result = lcs-MOLR (</w:t>
            </w:r>
            <w:proofErr w:type="spellStart"/>
            <w:r w:rsidRPr="0031530D">
              <w:rPr>
                <w:highlight w:val="yellow"/>
              </w:rPr>
              <w:t>locationEstimate</w:t>
            </w:r>
            <w:proofErr w:type="spellEnd"/>
            <w:r w:rsidRPr="0031530D">
              <w:rPr>
                <w:highlight w:val="yellow"/>
              </w:rPr>
              <w:t xml:space="preserve">, </w:t>
            </w:r>
            <w:proofErr w:type="spellStart"/>
            <w:r w:rsidRPr="0031530D">
              <w:rPr>
                <w:highlight w:val="yellow"/>
              </w:rPr>
              <w:t>velocityEstimate</w:t>
            </w:r>
            <w:proofErr w:type="spellEnd"/>
            <w:r w:rsidRPr="0031530D">
              <w:rPr>
                <w:highlight w:val="yellow"/>
              </w:rPr>
              <w:t>, add-</w:t>
            </w:r>
            <w:proofErr w:type="spellStart"/>
            <w:r w:rsidRPr="0031530D">
              <w:rPr>
                <w:highlight w:val="yellow"/>
              </w:rPr>
              <w:t>LocationEstimate</w:t>
            </w:r>
            <w:proofErr w:type="spellEnd"/>
            <w:r w:rsidRPr="0031530D">
              <w:rPr>
                <w:highlight w:val="yellow"/>
              </w:rPr>
              <w:t xml:space="preserve">, </w:t>
            </w:r>
            <w:proofErr w:type="spellStart"/>
            <w:r w:rsidRPr="0031530D">
              <w:rPr>
                <w:highlight w:val="yellow"/>
              </w:rPr>
              <w:t>decipheringKeys</w:t>
            </w:r>
            <w:proofErr w:type="spellEnd"/>
            <w:r w:rsidRPr="0031530D">
              <w:rPr>
                <w:highlight w:val="yellow"/>
              </w:rPr>
              <w:t xml:space="preserve">, </w:t>
            </w:r>
            <w:proofErr w:type="spellStart"/>
            <w:r w:rsidRPr="0031530D">
              <w:rPr>
                <w:highlight w:val="yellow"/>
                <w:lang w:val="en-US"/>
              </w:rPr>
              <w:t>referenceNumber</w:t>
            </w:r>
            <w:proofErr w:type="spellEnd"/>
            <w:r w:rsidRPr="0031530D">
              <w:rPr>
                <w:highlight w:val="yellow"/>
                <w:lang w:val="en-US"/>
              </w:rPr>
              <w:t xml:space="preserve">, </w:t>
            </w:r>
            <w:r w:rsidRPr="0031530D">
              <w:rPr>
                <w:highlight w:val="yellow"/>
              </w:rPr>
              <w:t>h-</w:t>
            </w:r>
            <w:proofErr w:type="spellStart"/>
            <w:r w:rsidRPr="0031530D">
              <w:rPr>
                <w:highlight w:val="yellow"/>
              </w:rPr>
              <w:t>gmlc</w:t>
            </w:r>
            <w:proofErr w:type="spellEnd"/>
            <w:r w:rsidRPr="0031530D">
              <w:rPr>
                <w:highlight w:val="yellow"/>
              </w:rPr>
              <w:t xml:space="preserve">-address, </w:t>
            </w:r>
            <w:proofErr w:type="spellStart"/>
            <w:r w:rsidRPr="0031530D">
              <w:rPr>
                <w:highlight w:val="yellow"/>
                <w:lang w:val="en-US"/>
              </w:rPr>
              <w:t>mo-lrShortCircuit</w:t>
            </w:r>
            <w:proofErr w:type="spellEnd"/>
            <w:r w:rsidRPr="0031530D">
              <w:rPr>
                <w:highlight w:val="yellow"/>
                <w:lang w:val="en-US"/>
              </w:rPr>
              <w:t xml:space="preserve">, </w:t>
            </w:r>
            <w:proofErr w:type="spellStart"/>
            <w:r w:rsidRPr="0031530D">
              <w:rPr>
                <w:highlight w:val="yellow"/>
                <w:lang w:val="en-US"/>
              </w:rPr>
              <w:t>reportingPLMNList</w:t>
            </w:r>
            <w:proofErr w:type="spellEnd"/>
            <w:r w:rsidRPr="0031530D">
              <w:rPr>
                <w:highlight w:val="yellow"/>
                <w:lang w:val="en-US"/>
              </w:rPr>
              <w:t xml:space="preserve">, </w:t>
            </w:r>
            <w:proofErr w:type="spellStart"/>
            <w:r w:rsidRPr="0031530D">
              <w:rPr>
                <w:highlight w:val="yellow"/>
                <w:lang w:val="en-US"/>
              </w:rPr>
              <w:t>timestampOfLocationEstimate</w:t>
            </w:r>
            <w:proofErr w:type="spellEnd"/>
            <w:r>
              <w:t>))</w:t>
            </w:r>
          </w:p>
        </w:tc>
      </w:tr>
    </w:tbl>
    <w:p w14:paraId="5D565D79" w14:textId="6DB5F37F" w:rsidR="0031530D" w:rsidRDefault="0031530D" w:rsidP="00FD5C92">
      <w:r>
        <w:rPr>
          <w:rFonts w:hint="eastAsia"/>
          <w:sz w:val="20"/>
        </w:rPr>
        <w:t>I</w:t>
      </w:r>
      <w:r>
        <w:rPr>
          <w:sz w:val="20"/>
        </w:rPr>
        <w:t>n our understanding, the above location estimate information can serve as the ground truth label for a UE.</w:t>
      </w:r>
      <w:r w:rsidR="00FD5C92">
        <w:rPr>
          <w:sz w:val="20"/>
        </w:rPr>
        <w:t xml:space="preserve"> There’s no need to introduce a new message to transfer such location information from LMF to a UE.</w:t>
      </w:r>
      <w:bookmarkStart w:id="2" w:name="_PERM_MCCTEMPBM_CRPT35270003___4"/>
    </w:p>
    <w:bookmarkEnd w:id="2"/>
    <w:p w14:paraId="27422668" w14:textId="0168E5DC" w:rsidR="00BE74DB" w:rsidRPr="009451B2" w:rsidRDefault="00A94621" w:rsidP="00585E13">
      <w:pPr>
        <w:pStyle w:val="Obs-prop"/>
      </w:pPr>
      <w:r w:rsidRPr="0031530D">
        <w:rPr>
          <w:rFonts w:hint="eastAsia"/>
        </w:rPr>
        <w:t>P</w:t>
      </w:r>
      <w:r w:rsidRPr="0031530D">
        <w:t xml:space="preserve">roposal </w:t>
      </w:r>
      <w:r w:rsidR="00585E13">
        <w:t>6</w:t>
      </w:r>
      <w:r w:rsidRPr="0031530D">
        <w:t xml:space="preserve">: </w:t>
      </w:r>
      <w:r w:rsidR="0023762A">
        <w:t xml:space="preserve">(LPP-17) </w:t>
      </w:r>
      <w:r w:rsidR="004E4C2F" w:rsidRPr="0031530D">
        <w:t xml:space="preserve">Existing </w:t>
      </w:r>
      <w:r w:rsidR="00D45004" w:rsidRPr="0031530D">
        <w:t xml:space="preserve">NAS signalling (i.e., MO-LR </w:t>
      </w:r>
      <w:r w:rsidR="007233DD">
        <w:t>Request/</w:t>
      </w:r>
      <w:r w:rsidR="00D45004" w:rsidRPr="0031530D">
        <w:t>Response</w:t>
      </w:r>
      <w:r w:rsidR="00A817D7" w:rsidRPr="0031530D">
        <w:t xml:space="preserve"> message in </w:t>
      </w:r>
      <w:r w:rsidR="007233DD">
        <w:t>UL/</w:t>
      </w:r>
      <w:r w:rsidR="00A817D7" w:rsidRPr="0031530D">
        <w:t>DL NAS TRANSPORT)</w:t>
      </w:r>
      <w:r w:rsidR="004E4C2F" w:rsidRPr="0031530D">
        <w:t xml:space="preserve"> </w:t>
      </w:r>
      <w:r w:rsidR="00D45004" w:rsidRPr="0031530D">
        <w:t xml:space="preserve">is </w:t>
      </w:r>
      <w:r w:rsidR="00FC556B" w:rsidRPr="0031530D">
        <w:t>re</w:t>
      </w:r>
      <w:r w:rsidR="004E4C2F" w:rsidRPr="0031530D">
        <w:t xml:space="preserve">used to </w:t>
      </w:r>
      <w:r w:rsidR="007233DD">
        <w:t>request/</w:t>
      </w:r>
      <w:r w:rsidR="004E4C2F" w:rsidRPr="0031530D">
        <w:t xml:space="preserve">provide ground truth label to the target UE, i.e., no further enhancement is needed from RAN2 </w:t>
      </w:r>
      <w:r w:rsidR="00A817D7" w:rsidRPr="0031530D">
        <w:t>point of view.</w:t>
      </w:r>
    </w:p>
    <w:p w14:paraId="5FD18C87" w14:textId="77777777" w:rsidR="00196205" w:rsidRDefault="00F834E1">
      <w:pPr>
        <w:pStyle w:val="Heading1"/>
      </w:pPr>
      <w:r>
        <w:t xml:space="preserve">Conclusions </w:t>
      </w:r>
    </w:p>
    <w:p w14:paraId="0509050B" w14:textId="64FFCEBF" w:rsidR="00196205" w:rsidRDefault="00F834E1">
      <w:pPr>
        <w:rPr>
          <w:sz w:val="20"/>
        </w:rPr>
      </w:pPr>
      <w:r>
        <w:rPr>
          <w:rFonts w:hint="eastAsia"/>
          <w:sz w:val="20"/>
        </w:rPr>
        <w:t>I</w:t>
      </w:r>
      <w:r>
        <w:rPr>
          <w:sz w:val="20"/>
        </w:rPr>
        <w:t>n this contribution, we discussed LCM for AI positioning case 1 and provide the following observations and proposals:</w:t>
      </w:r>
    </w:p>
    <w:p w14:paraId="44AB6987" w14:textId="24F1D161" w:rsidR="00962A35" w:rsidRPr="00CB67B5" w:rsidRDefault="00962A35">
      <w:pPr>
        <w:rPr>
          <w:i/>
          <w:iCs/>
          <w:sz w:val="20"/>
          <w:u w:val="single"/>
        </w:rPr>
      </w:pPr>
      <w:r w:rsidRPr="00CB67B5">
        <w:rPr>
          <w:rFonts w:hint="eastAsia"/>
          <w:i/>
          <w:iCs/>
          <w:sz w:val="20"/>
          <w:u w:val="single"/>
        </w:rPr>
        <w:t>E</w:t>
      </w:r>
      <w:r w:rsidRPr="00CB67B5">
        <w:rPr>
          <w:i/>
          <w:iCs/>
          <w:sz w:val="20"/>
          <w:u w:val="single"/>
        </w:rPr>
        <w:t>rror Cause</w:t>
      </w:r>
    </w:p>
    <w:p w14:paraId="4559FFA7" w14:textId="77777777" w:rsidR="00585E13" w:rsidRPr="00497D57" w:rsidRDefault="00585E13" w:rsidP="00585E13">
      <w:pPr>
        <w:pStyle w:val="Obs-prop"/>
      </w:pPr>
      <w:r w:rsidRPr="00277033">
        <w:rPr>
          <w:rFonts w:hint="eastAsia"/>
        </w:rPr>
        <w:t>P</w:t>
      </w:r>
      <w:r w:rsidRPr="00277033">
        <w:t xml:space="preserve">roposal </w:t>
      </w:r>
      <w:r>
        <w:t>1</w:t>
      </w:r>
      <w:r w:rsidRPr="00277033">
        <w:t xml:space="preserve">: </w:t>
      </w:r>
      <w:r>
        <w:t xml:space="preserve">(LPP-13) </w:t>
      </w:r>
      <w:r w:rsidRPr="00277033">
        <w:rPr>
          <w:i/>
          <w:iCs/>
        </w:rPr>
        <w:t>NR-DL-AI-ML-</w:t>
      </w:r>
      <w:proofErr w:type="spellStart"/>
      <w:r w:rsidRPr="00277033">
        <w:rPr>
          <w:i/>
          <w:iCs/>
        </w:rPr>
        <w:t>LocationServerErrorCauses</w:t>
      </w:r>
      <w:proofErr w:type="spellEnd"/>
      <w:r>
        <w:rPr>
          <w:i/>
          <w:iCs/>
        </w:rPr>
        <w:t xml:space="preserve"> </w:t>
      </w:r>
      <w:r>
        <w:t>uses e</w:t>
      </w:r>
      <w:r w:rsidRPr="00277033">
        <w:rPr>
          <w:rFonts w:hint="eastAsia"/>
          <w:lang w:eastAsia="zh-CN"/>
        </w:rPr>
        <w:t>rro</w:t>
      </w:r>
      <w:r w:rsidRPr="00277033">
        <w:t xml:space="preserve">r causes </w:t>
      </w:r>
      <w:r>
        <w:t>of</w:t>
      </w:r>
      <w:r w:rsidRPr="00277033">
        <w:t xml:space="preserve"> </w:t>
      </w:r>
      <w:r w:rsidRPr="006D2976">
        <w:rPr>
          <w:i/>
          <w:iCs/>
        </w:rPr>
        <w:t>NR-DL-TDOA-</w:t>
      </w:r>
      <w:proofErr w:type="spellStart"/>
      <w:r w:rsidRPr="006D2976">
        <w:rPr>
          <w:i/>
          <w:iCs/>
        </w:rPr>
        <w:t>LocationServerErrorCauses</w:t>
      </w:r>
      <w:proofErr w:type="spellEnd"/>
      <w:r>
        <w:rPr>
          <w:i/>
          <w:iCs/>
        </w:rPr>
        <w:t xml:space="preserve"> </w:t>
      </w:r>
      <w:r>
        <w:t>as baseline</w:t>
      </w:r>
      <w:r w:rsidRPr="00277033">
        <w:t xml:space="preserve">. No new </w:t>
      </w:r>
      <w:r>
        <w:t xml:space="preserve">location server </w:t>
      </w:r>
      <w:r w:rsidRPr="00277033">
        <w:t xml:space="preserve">error cause is introduced for </w:t>
      </w:r>
      <w:r w:rsidRPr="00277033">
        <w:rPr>
          <w:rFonts w:hint="eastAsia"/>
          <w:lang w:eastAsia="zh-CN"/>
        </w:rPr>
        <w:t>AI/ML</w:t>
      </w:r>
      <w:r w:rsidRPr="00277033">
        <w:t xml:space="preserve"> positioning case 1.</w:t>
      </w:r>
    </w:p>
    <w:p w14:paraId="28B19052" w14:textId="77777777" w:rsidR="00585E13" w:rsidRDefault="00585E13" w:rsidP="00585E13">
      <w:pPr>
        <w:pStyle w:val="Obs-prop"/>
      </w:pPr>
      <w:r w:rsidRPr="00AD788B">
        <w:rPr>
          <w:rFonts w:hint="eastAsia"/>
        </w:rPr>
        <w:t>P</w:t>
      </w:r>
      <w:r w:rsidRPr="00AD788B">
        <w:t xml:space="preserve">roposal </w:t>
      </w:r>
      <w:r>
        <w:t>2</w:t>
      </w:r>
      <w:r w:rsidRPr="00AD788B">
        <w:t>:</w:t>
      </w:r>
      <w:r>
        <w:t xml:space="preserve"> (LPP-14)</w:t>
      </w:r>
      <w:r w:rsidRPr="00AD788B">
        <w:t xml:space="preserve"> Introduce ‘</w:t>
      </w:r>
      <w:r>
        <w:t xml:space="preserve">DL </w:t>
      </w:r>
      <w:r w:rsidRPr="00AD788B">
        <w:t>AIML positioning not applicable’ as new target device error cause for AI/ML positioning case 1.</w:t>
      </w:r>
    </w:p>
    <w:p w14:paraId="3EFA6DC9" w14:textId="77777777" w:rsidR="00585E13" w:rsidRPr="006D66D5" w:rsidRDefault="00585E13" w:rsidP="00585E13">
      <w:pPr>
        <w:pStyle w:val="Obs-prop"/>
      </w:pPr>
      <w:r w:rsidRPr="006D66D5">
        <w:rPr>
          <w:rFonts w:hint="eastAsia"/>
        </w:rPr>
        <w:t>P</w:t>
      </w:r>
      <w:r w:rsidRPr="006D66D5">
        <w:t xml:space="preserve">roposal </w:t>
      </w:r>
      <w:r>
        <w:t>3</w:t>
      </w:r>
      <w:r w:rsidRPr="006D66D5">
        <w:t xml:space="preserve">: </w:t>
      </w:r>
      <w:r>
        <w:t xml:space="preserve">(LPP-16) </w:t>
      </w:r>
      <w:proofErr w:type="spellStart"/>
      <w:r w:rsidRPr="006D66D5">
        <w:rPr>
          <w:i/>
          <w:iCs/>
        </w:rPr>
        <w:t>ProvideAssistanceData</w:t>
      </w:r>
      <w:proofErr w:type="spellEnd"/>
      <w:r w:rsidRPr="006D66D5">
        <w:t xml:space="preserve"> is used to provide assistance data for UE to calculate performance monitoring metrics.</w:t>
      </w:r>
    </w:p>
    <w:p w14:paraId="20533B9E" w14:textId="669034AF" w:rsidR="00CB67B5" w:rsidRPr="00CB67B5" w:rsidRDefault="00CB67B5" w:rsidP="00585E13">
      <w:pPr>
        <w:pStyle w:val="Obs-prop"/>
        <w:rPr>
          <w:b w:val="0"/>
          <w:bCs w:val="0"/>
          <w:i/>
          <w:iCs/>
          <w:u w:val="single"/>
        </w:rPr>
      </w:pPr>
      <w:r w:rsidRPr="00CB67B5">
        <w:rPr>
          <w:rFonts w:hint="eastAsia"/>
          <w:b w:val="0"/>
          <w:bCs w:val="0"/>
          <w:i/>
          <w:iCs/>
          <w:u w:val="single"/>
        </w:rPr>
        <w:t>P</w:t>
      </w:r>
      <w:r w:rsidRPr="00CB67B5">
        <w:rPr>
          <w:b w:val="0"/>
          <w:bCs w:val="0"/>
          <w:i/>
          <w:iCs/>
          <w:u w:val="single"/>
        </w:rPr>
        <w:t xml:space="preserve">erformance Monitoring </w:t>
      </w:r>
    </w:p>
    <w:p w14:paraId="28528340" w14:textId="5D58521E" w:rsidR="00585E13" w:rsidRDefault="00585E13" w:rsidP="00585E13">
      <w:pPr>
        <w:pStyle w:val="Obs-prop"/>
        <w:rPr>
          <w:lang w:eastAsia="zh-CN"/>
        </w:rPr>
      </w:pPr>
      <w:r w:rsidRPr="008B3B64">
        <w:rPr>
          <w:rFonts w:hint="eastAsia"/>
        </w:rPr>
        <w:t>P</w:t>
      </w:r>
      <w:r w:rsidRPr="008B3B64">
        <w:t xml:space="preserve">roposal </w:t>
      </w:r>
      <w:r>
        <w:t>4</w:t>
      </w:r>
      <w:r w:rsidRPr="008B3B64">
        <w:t>:</w:t>
      </w:r>
      <w:r>
        <w:t xml:space="preserve"> (LPP-16)</w:t>
      </w:r>
      <w:r w:rsidRPr="008B3B64">
        <w:t xml:space="preserve"> Monitoring outcome ‘target UE cannot perform case 1 positioning method’ is implicitly reported via UE reporting its </w:t>
      </w:r>
      <w:r>
        <w:t xml:space="preserve">target device </w:t>
      </w:r>
      <w:r w:rsidRPr="008B3B64">
        <w:t>error cause ‘DL AIML positioning not applicable’.</w:t>
      </w:r>
    </w:p>
    <w:p w14:paraId="6C6380E6" w14:textId="4AE84809" w:rsidR="000C67CB" w:rsidRDefault="00585E13" w:rsidP="00585E13">
      <w:pPr>
        <w:pStyle w:val="Obs-prop"/>
      </w:pPr>
      <w:r>
        <w:t>Proposal 5: (LPP-17) For AI/ML positioning case 1, UE can use its own GNSS location as ground truth label. Requesting its own location information from LMF as label data is not mandatory.</w:t>
      </w:r>
    </w:p>
    <w:p w14:paraId="117C2587" w14:textId="77777777" w:rsidR="00585E13" w:rsidRPr="009451B2" w:rsidRDefault="00585E13" w:rsidP="00585E13">
      <w:pPr>
        <w:pStyle w:val="Obs-prop"/>
      </w:pPr>
      <w:r w:rsidRPr="0031530D">
        <w:rPr>
          <w:rFonts w:hint="eastAsia"/>
        </w:rPr>
        <w:t>P</w:t>
      </w:r>
      <w:r w:rsidRPr="0031530D">
        <w:t xml:space="preserve">roposal </w:t>
      </w:r>
      <w:r>
        <w:t>6</w:t>
      </w:r>
      <w:r w:rsidRPr="0031530D">
        <w:t xml:space="preserve">: </w:t>
      </w:r>
      <w:r>
        <w:t xml:space="preserve">(LPP-17) </w:t>
      </w:r>
      <w:r w:rsidRPr="0031530D">
        <w:t xml:space="preserve">Existing NAS signalling (i.e., MO-LR </w:t>
      </w:r>
      <w:r>
        <w:t>Request/</w:t>
      </w:r>
      <w:r w:rsidRPr="0031530D">
        <w:t xml:space="preserve">Response message in </w:t>
      </w:r>
      <w:r>
        <w:t>UL/</w:t>
      </w:r>
      <w:r w:rsidRPr="0031530D">
        <w:t xml:space="preserve">DL NAS TRANSPORT) is reused to </w:t>
      </w:r>
      <w:r>
        <w:t>request/</w:t>
      </w:r>
      <w:r w:rsidRPr="0031530D">
        <w:t>provide ground truth label to the target UE, i.e., no further enhancement is needed from RAN2 point of view.</w:t>
      </w:r>
    </w:p>
    <w:p w14:paraId="75DA4CA2" w14:textId="77777777" w:rsidR="00196205" w:rsidRDefault="00F834E1">
      <w:pPr>
        <w:pStyle w:val="Heading1"/>
      </w:pPr>
      <w:r>
        <w:t>References</w:t>
      </w:r>
    </w:p>
    <w:p w14:paraId="34652199" w14:textId="49019B4E" w:rsidR="00196205" w:rsidRPr="002A3643" w:rsidRDefault="00F834E1" w:rsidP="00A43290">
      <w:pPr>
        <w:pStyle w:val="BodyText"/>
        <w:numPr>
          <w:ilvl w:val="0"/>
          <w:numId w:val="9"/>
        </w:numPr>
        <w:spacing w:after="0"/>
        <w:rPr>
          <w:rFonts w:eastAsia="等线"/>
          <w:lang w:eastAsia="zh-CN"/>
        </w:rPr>
      </w:pPr>
      <w:r w:rsidRPr="006D355E">
        <w:rPr>
          <w:rFonts w:eastAsia="宋体"/>
          <w:iCs/>
          <w:szCs w:val="20"/>
          <w:lang w:val="en-GB" w:eastAsia="zh-CN"/>
        </w:rPr>
        <w:t>TS</w:t>
      </w:r>
      <w:r w:rsidR="006D355E">
        <w:t xml:space="preserve"> 23.273</w:t>
      </w:r>
      <w:r w:rsidR="006D355E">
        <w:t xml:space="preserve">, </w:t>
      </w:r>
      <w:r w:rsidR="005007F2" w:rsidRPr="005007F2">
        <w:t>5G System (5GS) Location Services (LCS); Stage 2</w:t>
      </w:r>
    </w:p>
    <w:p w14:paraId="5DAFDC05" w14:textId="7181CF85" w:rsidR="002A3643" w:rsidRPr="006D355E" w:rsidRDefault="002A3643" w:rsidP="00A43290">
      <w:pPr>
        <w:pStyle w:val="BodyText"/>
        <w:numPr>
          <w:ilvl w:val="0"/>
          <w:numId w:val="9"/>
        </w:numPr>
        <w:spacing w:after="0"/>
        <w:rPr>
          <w:rFonts w:eastAsia="等线"/>
          <w:lang w:eastAsia="zh-CN"/>
        </w:rPr>
      </w:pPr>
      <w:r>
        <w:t>TS 24.571</w:t>
      </w:r>
      <w:r>
        <w:t xml:space="preserve">, </w:t>
      </w:r>
      <w:r w:rsidRPr="002A3643">
        <w:t>5G System (5GS); Control plane Location Services (LCS) procedures; Stage 3</w:t>
      </w:r>
    </w:p>
    <w:p w14:paraId="26C6B6C9" w14:textId="77777777" w:rsidR="00196205" w:rsidRDefault="00196205">
      <w:pPr>
        <w:pStyle w:val="BodyText"/>
        <w:spacing w:after="0"/>
        <w:rPr>
          <w:szCs w:val="20"/>
        </w:rPr>
      </w:pPr>
    </w:p>
    <w:p w14:paraId="305F0C72" w14:textId="77777777" w:rsidR="00196205" w:rsidRDefault="00196205">
      <w:pPr>
        <w:pStyle w:val="BodyText"/>
        <w:spacing w:after="0"/>
        <w:ind w:left="420"/>
        <w:rPr>
          <w:szCs w:val="20"/>
        </w:rPr>
      </w:pPr>
    </w:p>
    <w:sectPr w:rsidR="00196205">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8A5CB" w14:textId="77777777" w:rsidR="0010568A" w:rsidRDefault="0010568A">
      <w:pPr>
        <w:spacing w:after="0" w:line="240" w:lineRule="auto"/>
      </w:pPr>
      <w:r>
        <w:separator/>
      </w:r>
    </w:p>
  </w:endnote>
  <w:endnote w:type="continuationSeparator" w:id="0">
    <w:p w14:paraId="231CD4A5" w14:textId="77777777" w:rsidR="0010568A" w:rsidRDefault="001056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ucida Grande">
    <w:altName w:val="Segoe UI"/>
    <w:charset w:val="00"/>
    <w:family w:val="swiss"/>
    <w:pitch w:val="variable"/>
    <w:sig w:usb0="E1000AEF" w:usb1="5000A1FF" w:usb2="00000000" w:usb3="00000000" w:csb0="000001B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E4B13" w14:textId="77777777" w:rsidR="00196205" w:rsidRDefault="00F834E1">
    <w:pPr>
      <w:pStyle w:val="Footer"/>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Pr>
        <w:sz w:val="20"/>
        <w:szCs w:val="20"/>
      </w:rPr>
      <w:t>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2</w:t>
    </w:r>
    <w:r>
      <w:rPr>
        <w:sz w:val="20"/>
        <w:szCs w:val="20"/>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B26BD" w14:textId="77777777" w:rsidR="0010568A" w:rsidRDefault="0010568A">
      <w:pPr>
        <w:spacing w:after="0" w:line="240" w:lineRule="auto"/>
      </w:pPr>
      <w:r>
        <w:separator/>
      </w:r>
    </w:p>
  </w:footnote>
  <w:footnote w:type="continuationSeparator" w:id="0">
    <w:p w14:paraId="54DF6455" w14:textId="77777777" w:rsidR="0010568A" w:rsidRDefault="001056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BL"/>
      <w:lvlText w:val="*"/>
      <w:lvlJc w:val="left"/>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1002"/>
        </w:tabs>
        <w:ind w:left="1002" w:hanging="1002"/>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02B63A20"/>
    <w:multiLevelType w:val="hybridMultilevel"/>
    <w:tmpl w:val="B190959A"/>
    <w:lvl w:ilvl="0" w:tplc="A806A140">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2D7276"/>
    <w:multiLevelType w:val="hybridMultilevel"/>
    <w:tmpl w:val="B0B6EAA2"/>
    <w:lvl w:ilvl="0" w:tplc="1758E808">
      <w:numFmt w:val="bullet"/>
      <w:lvlText w:val="-"/>
      <w:lvlJc w:val="left"/>
      <w:pPr>
        <w:ind w:left="720" w:hanging="360"/>
      </w:pPr>
      <w:rPr>
        <w:rFonts w:ascii="Arial" w:eastAsia="MS Mincho" w:hAnsi="Arial" w:cs="Aria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 w15:restartNumberingAfterBreak="0">
    <w:nsid w:val="19492850"/>
    <w:multiLevelType w:val="multilevel"/>
    <w:tmpl w:val="19492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3F0907"/>
    <w:multiLevelType w:val="hybridMultilevel"/>
    <w:tmpl w:val="153A96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8461D0A"/>
    <w:multiLevelType w:val="hybridMultilevel"/>
    <w:tmpl w:val="8F24F36A"/>
    <w:lvl w:ilvl="0" w:tplc="5754828C">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2438"/>
        </w:tabs>
        <w:ind w:left="2438" w:hanging="1304"/>
      </w:pPr>
      <w:rPr>
        <w:rFonts w:hint="default"/>
      </w:rPr>
    </w:lvl>
    <w:lvl w:ilvl="1">
      <w:start w:val="1"/>
      <w:numFmt w:val="lowerLetter"/>
      <w:lvlText w:val="%2."/>
      <w:lvlJc w:val="left"/>
      <w:pPr>
        <w:tabs>
          <w:tab w:val="left" w:pos="2574"/>
        </w:tabs>
        <w:ind w:left="2574" w:hanging="360"/>
      </w:p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12"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53E7ACD"/>
    <w:multiLevelType w:val="hybridMultilevel"/>
    <w:tmpl w:val="CC3C9E7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6713101C"/>
    <w:multiLevelType w:val="hybridMultilevel"/>
    <w:tmpl w:val="EA1CDE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710"/>
        </w:tabs>
        <w:ind w:left="17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0"/>
  </w:num>
  <w:num w:numId="3">
    <w:abstractNumId w:val="11"/>
  </w:num>
  <w:num w:numId="4">
    <w:abstractNumId w:val="14"/>
  </w:num>
  <w:num w:numId="5">
    <w:abstractNumId w:val="1"/>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13"/>
  </w:num>
  <w:num w:numId="7">
    <w:abstractNumId w:val="17"/>
  </w:num>
  <w:num w:numId="8">
    <w:abstractNumId w:val="5"/>
  </w:num>
  <w:num w:numId="9">
    <w:abstractNumId w:val="19"/>
  </w:num>
  <w:num w:numId="10">
    <w:abstractNumId w:val="3"/>
  </w:num>
  <w:num w:numId="11">
    <w:abstractNumId w:val="16"/>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2"/>
  </w:num>
  <w:num w:numId="15">
    <w:abstractNumId w:val="7"/>
  </w:num>
  <w:num w:numId="16">
    <w:abstractNumId w:val="18"/>
  </w:num>
  <w:num w:numId="17">
    <w:abstractNumId w:val="10"/>
  </w:num>
  <w:num w:numId="18">
    <w:abstractNumId w:val="6"/>
  </w:num>
  <w:num w:numId="19">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0">
    <w:abstractNumId w:val="15"/>
  </w:num>
  <w:num w:numId="21">
    <w:abstractNumId w:val="8"/>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3220"/>
    <w:rsid w:val="B73F11A0"/>
    <w:rsid w:val="0000076B"/>
    <w:rsid w:val="000019C4"/>
    <w:rsid w:val="00001E23"/>
    <w:rsid w:val="00003218"/>
    <w:rsid w:val="000033AC"/>
    <w:rsid w:val="00004233"/>
    <w:rsid w:val="0000489B"/>
    <w:rsid w:val="00004A9F"/>
    <w:rsid w:val="00005833"/>
    <w:rsid w:val="00005E31"/>
    <w:rsid w:val="000073F2"/>
    <w:rsid w:val="0000796D"/>
    <w:rsid w:val="000079B0"/>
    <w:rsid w:val="00007E01"/>
    <w:rsid w:val="000103B4"/>
    <w:rsid w:val="00010E0F"/>
    <w:rsid w:val="000110BA"/>
    <w:rsid w:val="000111C1"/>
    <w:rsid w:val="00011D27"/>
    <w:rsid w:val="00011DE1"/>
    <w:rsid w:val="0001244E"/>
    <w:rsid w:val="000168F5"/>
    <w:rsid w:val="000178FF"/>
    <w:rsid w:val="00020285"/>
    <w:rsid w:val="000206D5"/>
    <w:rsid w:val="00020714"/>
    <w:rsid w:val="000209C3"/>
    <w:rsid w:val="00021770"/>
    <w:rsid w:val="000232EB"/>
    <w:rsid w:val="00023FAD"/>
    <w:rsid w:val="00024054"/>
    <w:rsid w:val="00025A91"/>
    <w:rsid w:val="00027A7A"/>
    <w:rsid w:val="00030A70"/>
    <w:rsid w:val="000312DE"/>
    <w:rsid w:val="0003148A"/>
    <w:rsid w:val="00032736"/>
    <w:rsid w:val="00032838"/>
    <w:rsid w:val="00033D17"/>
    <w:rsid w:val="00033E40"/>
    <w:rsid w:val="00034109"/>
    <w:rsid w:val="0003440D"/>
    <w:rsid w:val="00035F9A"/>
    <w:rsid w:val="0003610F"/>
    <w:rsid w:val="000374D9"/>
    <w:rsid w:val="00037CDE"/>
    <w:rsid w:val="00037E38"/>
    <w:rsid w:val="00040248"/>
    <w:rsid w:val="00040259"/>
    <w:rsid w:val="00040566"/>
    <w:rsid w:val="00040826"/>
    <w:rsid w:val="00040F24"/>
    <w:rsid w:val="000428A7"/>
    <w:rsid w:val="000438C8"/>
    <w:rsid w:val="000438F2"/>
    <w:rsid w:val="000439D1"/>
    <w:rsid w:val="00044C31"/>
    <w:rsid w:val="0004621D"/>
    <w:rsid w:val="000478C2"/>
    <w:rsid w:val="000479D7"/>
    <w:rsid w:val="00050C2A"/>
    <w:rsid w:val="00051C4D"/>
    <w:rsid w:val="0005216F"/>
    <w:rsid w:val="00053AC9"/>
    <w:rsid w:val="0005416C"/>
    <w:rsid w:val="000545DC"/>
    <w:rsid w:val="00055553"/>
    <w:rsid w:val="00056F1A"/>
    <w:rsid w:val="00060A3D"/>
    <w:rsid w:val="00061A88"/>
    <w:rsid w:val="00064948"/>
    <w:rsid w:val="00065A13"/>
    <w:rsid w:val="00065D2F"/>
    <w:rsid w:val="0006700F"/>
    <w:rsid w:val="000723DF"/>
    <w:rsid w:val="000749F0"/>
    <w:rsid w:val="000754AA"/>
    <w:rsid w:val="00077B5B"/>
    <w:rsid w:val="000839E0"/>
    <w:rsid w:val="00084708"/>
    <w:rsid w:val="000855F7"/>
    <w:rsid w:val="00085B7D"/>
    <w:rsid w:val="000862E2"/>
    <w:rsid w:val="00086FD0"/>
    <w:rsid w:val="00087482"/>
    <w:rsid w:val="0008762B"/>
    <w:rsid w:val="0008766F"/>
    <w:rsid w:val="00087B0D"/>
    <w:rsid w:val="00087C1F"/>
    <w:rsid w:val="0009076F"/>
    <w:rsid w:val="0009300D"/>
    <w:rsid w:val="000930DD"/>
    <w:rsid w:val="00093F26"/>
    <w:rsid w:val="00094AC3"/>
    <w:rsid w:val="00094C37"/>
    <w:rsid w:val="00095213"/>
    <w:rsid w:val="00096144"/>
    <w:rsid w:val="000A133C"/>
    <w:rsid w:val="000A2371"/>
    <w:rsid w:val="000A2A4C"/>
    <w:rsid w:val="000A32DB"/>
    <w:rsid w:val="000A6A64"/>
    <w:rsid w:val="000B0B91"/>
    <w:rsid w:val="000B150A"/>
    <w:rsid w:val="000B3F37"/>
    <w:rsid w:val="000B4A86"/>
    <w:rsid w:val="000B4E87"/>
    <w:rsid w:val="000B5EB1"/>
    <w:rsid w:val="000C015B"/>
    <w:rsid w:val="000C032A"/>
    <w:rsid w:val="000C2A61"/>
    <w:rsid w:val="000C2F01"/>
    <w:rsid w:val="000C311D"/>
    <w:rsid w:val="000C313D"/>
    <w:rsid w:val="000C3CEA"/>
    <w:rsid w:val="000C3E7F"/>
    <w:rsid w:val="000C45DB"/>
    <w:rsid w:val="000C67CB"/>
    <w:rsid w:val="000C6E7C"/>
    <w:rsid w:val="000C71B7"/>
    <w:rsid w:val="000D0634"/>
    <w:rsid w:val="000D226B"/>
    <w:rsid w:val="000D2A73"/>
    <w:rsid w:val="000D402F"/>
    <w:rsid w:val="000D787A"/>
    <w:rsid w:val="000E016A"/>
    <w:rsid w:val="000E0E6A"/>
    <w:rsid w:val="000E1835"/>
    <w:rsid w:val="000E3045"/>
    <w:rsid w:val="000E4C83"/>
    <w:rsid w:val="000E4F60"/>
    <w:rsid w:val="000E7601"/>
    <w:rsid w:val="000E7A25"/>
    <w:rsid w:val="000F544F"/>
    <w:rsid w:val="000F6303"/>
    <w:rsid w:val="000F659D"/>
    <w:rsid w:val="000F70C9"/>
    <w:rsid w:val="000F7453"/>
    <w:rsid w:val="001000F2"/>
    <w:rsid w:val="00100EA3"/>
    <w:rsid w:val="00100F0E"/>
    <w:rsid w:val="0010165C"/>
    <w:rsid w:val="00102373"/>
    <w:rsid w:val="001030C1"/>
    <w:rsid w:val="001033CF"/>
    <w:rsid w:val="00103457"/>
    <w:rsid w:val="001041B8"/>
    <w:rsid w:val="001042C3"/>
    <w:rsid w:val="00104A11"/>
    <w:rsid w:val="001050E7"/>
    <w:rsid w:val="0010524F"/>
    <w:rsid w:val="0010568A"/>
    <w:rsid w:val="00105FD3"/>
    <w:rsid w:val="001066FD"/>
    <w:rsid w:val="00106C59"/>
    <w:rsid w:val="001073FB"/>
    <w:rsid w:val="00110B20"/>
    <w:rsid w:val="0011117F"/>
    <w:rsid w:val="001117FB"/>
    <w:rsid w:val="001121DA"/>
    <w:rsid w:val="001127AE"/>
    <w:rsid w:val="00112831"/>
    <w:rsid w:val="00112A40"/>
    <w:rsid w:val="00113146"/>
    <w:rsid w:val="00115F86"/>
    <w:rsid w:val="00117596"/>
    <w:rsid w:val="001201D7"/>
    <w:rsid w:val="00124083"/>
    <w:rsid w:val="001260D6"/>
    <w:rsid w:val="00126570"/>
    <w:rsid w:val="001268A5"/>
    <w:rsid w:val="00127836"/>
    <w:rsid w:val="00127AC5"/>
    <w:rsid w:val="0013271C"/>
    <w:rsid w:val="00132A1A"/>
    <w:rsid w:val="001341AA"/>
    <w:rsid w:val="001342C2"/>
    <w:rsid w:val="001368EB"/>
    <w:rsid w:val="0013786F"/>
    <w:rsid w:val="00137976"/>
    <w:rsid w:val="001414F2"/>
    <w:rsid w:val="001418F1"/>
    <w:rsid w:val="00142459"/>
    <w:rsid w:val="00142510"/>
    <w:rsid w:val="00142AAA"/>
    <w:rsid w:val="0014478E"/>
    <w:rsid w:val="0014578A"/>
    <w:rsid w:val="00146596"/>
    <w:rsid w:val="00146C59"/>
    <w:rsid w:val="00147BD2"/>
    <w:rsid w:val="00147DFE"/>
    <w:rsid w:val="001510F0"/>
    <w:rsid w:val="001511A0"/>
    <w:rsid w:val="001525BF"/>
    <w:rsid w:val="00154970"/>
    <w:rsid w:val="00154ACE"/>
    <w:rsid w:val="00154B86"/>
    <w:rsid w:val="00155E36"/>
    <w:rsid w:val="001616CF"/>
    <w:rsid w:val="00163928"/>
    <w:rsid w:val="001648C0"/>
    <w:rsid w:val="0017018C"/>
    <w:rsid w:val="001709E4"/>
    <w:rsid w:val="00170AE9"/>
    <w:rsid w:val="001715D6"/>
    <w:rsid w:val="00174245"/>
    <w:rsid w:val="00174BF9"/>
    <w:rsid w:val="001752AB"/>
    <w:rsid w:val="0017534B"/>
    <w:rsid w:val="001755AE"/>
    <w:rsid w:val="001760A3"/>
    <w:rsid w:val="001763A1"/>
    <w:rsid w:val="0017742F"/>
    <w:rsid w:val="001777AC"/>
    <w:rsid w:val="00177916"/>
    <w:rsid w:val="0018273A"/>
    <w:rsid w:val="001835A3"/>
    <w:rsid w:val="0018379C"/>
    <w:rsid w:val="00183827"/>
    <w:rsid w:val="00184F48"/>
    <w:rsid w:val="00186150"/>
    <w:rsid w:val="00191663"/>
    <w:rsid w:val="0019263D"/>
    <w:rsid w:val="00192BDD"/>
    <w:rsid w:val="00193931"/>
    <w:rsid w:val="001955A1"/>
    <w:rsid w:val="00195E21"/>
    <w:rsid w:val="00196205"/>
    <w:rsid w:val="00196EEE"/>
    <w:rsid w:val="001A1201"/>
    <w:rsid w:val="001A266B"/>
    <w:rsid w:val="001A2982"/>
    <w:rsid w:val="001A2E05"/>
    <w:rsid w:val="001A3C6D"/>
    <w:rsid w:val="001A4D2B"/>
    <w:rsid w:val="001A53C5"/>
    <w:rsid w:val="001A5C0F"/>
    <w:rsid w:val="001A6A6B"/>
    <w:rsid w:val="001A6ABD"/>
    <w:rsid w:val="001A6E3E"/>
    <w:rsid w:val="001A7CBE"/>
    <w:rsid w:val="001B0CBE"/>
    <w:rsid w:val="001B161C"/>
    <w:rsid w:val="001B1AD0"/>
    <w:rsid w:val="001B4204"/>
    <w:rsid w:val="001B643E"/>
    <w:rsid w:val="001B6876"/>
    <w:rsid w:val="001B6C33"/>
    <w:rsid w:val="001C001B"/>
    <w:rsid w:val="001C009D"/>
    <w:rsid w:val="001C0673"/>
    <w:rsid w:val="001C15BB"/>
    <w:rsid w:val="001C1B71"/>
    <w:rsid w:val="001C2072"/>
    <w:rsid w:val="001C2FC0"/>
    <w:rsid w:val="001C4603"/>
    <w:rsid w:val="001C4F4C"/>
    <w:rsid w:val="001C592C"/>
    <w:rsid w:val="001C696E"/>
    <w:rsid w:val="001C6995"/>
    <w:rsid w:val="001C7B65"/>
    <w:rsid w:val="001D2D3D"/>
    <w:rsid w:val="001D403D"/>
    <w:rsid w:val="001D4C27"/>
    <w:rsid w:val="001D52D0"/>
    <w:rsid w:val="001D5304"/>
    <w:rsid w:val="001D698F"/>
    <w:rsid w:val="001D7E7C"/>
    <w:rsid w:val="001E09BE"/>
    <w:rsid w:val="001E0D52"/>
    <w:rsid w:val="001E10B2"/>
    <w:rsid w:val="001E1202"/>
    <w:rsid w:val="001E267E"/>
    <w:rsid w:val="001E27E6"/>
    <w:rsid w:val="001E46D5"/>
    <w:rsid w:val="001E585E"/>
    <w:rsid w:val="001E5BB9"/>
    <w:rsid w:val="001E6665"/>
    <w:rsid w:val="001E76A8"/>
    <w:rsid w:val="001F09B7"/>
    <w:rsid w:val="001F0CF3"/>
    <w:rsid w:val="001F0D96"/>
    <w:rsid w:val="001F396A"/>
    <w:rsid w:val="001F428F"/>
    <w:rsid w:val="001F50E8"/>
    <w:rsid w:val="001F56C3"/>
    <w:rsid w:val="001F5EE8"/>
    <w:rsid w:val="00200291"/>
    <w:rsid w:val="002006D2"/>
    <w:rsid w:val="002036C4"/>
    <w:rsid w:val="0020437C"/>
    <w:rsid w:val="00204E38"/>
    <w:rsid w:val="00205E07"/>
    <w:rsid w:val="00206184"/>
    <w:rsid w:val="0020626D"/>
    <w:rsid w:val="002065A6"/>
    <w:rsid w:val="00206812"/>
    <w:rsid w:val="00206979"/>
    <w:rsid w:val="00214EC0"/>
    <w:rsid w:val="00215D0B"/>
    <w:rsid w:val="002170DE"/>
    <w:rsid w:val="0021785F"/>
    <w:rsid w:val="002202BD"/>
    <w:rsid w:val="002210DA"/>
    <w:rsid w:val="002214EA"/>
    <w:rsid w:val="0022228D"/>
    <w:rsid w:val="00223775"/>
    <w:rsid w:val="00223833"/>
    <w:rsid w:val="0022534A"/>
    <w:rsid w:val="00227B19"/>
    <w:rsid w:val="002300CF"/>
    <w:rsid w:val="00230403"/>
    <w:rsid w:val="00232315"/>
    <w:rsid w:val="00232834"/>
    <w:rsid w:val="0023316A"/>
    <w:rsid w:val="002340E5"/>
    <w:rsid w:val="00234459"/>
    <w:rsid w:val="00234A55"/>
    <w:rsid w:val="00235474"/>
    <w:rsid w:val="002365A1"/>
    <w:rsid w:val="00236E37"/>
    <w:rsid w:val="002370FA"/>
    <w:rsid w:val="0023762A"/>
    <w:rsid w:val="00237942"/>
    <w:rsid w:val="0024009A"/>
    <w:rsid w:val="00240BA3"/>
    <w:rsid w:val="00240EFC"/>
    <w:rsid w:val="002415BC"/>
    <w:rsid w:val="00241714"/>
    <w:rsid w:val="0024203F"/>
    <w:rsid w:val="002429B2"/>
    <w:rsid w:val="002432B5"/>
    <w:rsid w:val="00243511"/>
    <w:rsid w:val="002447BD"/>
    <w:rsid w:val="002461D2"/>
    <w:rsid w:val="00246B7C"/>
    <w:rsid w:val="00246C94"/>
    <w:rsid w:val="00247DDD"/>
    <w:rsid w:val="00247F0E"/>
    <w:rsid w:val="00252D57"/>
    <w:rsid w:val="00253ACF"/>
    <w:rsid w:val="00255815"/>
    <w:rsid w:val="00255DCC"/>
    <w:rsid w:val="0025616B"/>
    <w:rsid w:val="00256B0D"/>
    <w:rsid w:val="00256B7C"/>
    <w:rsid w:val="00257343"/>
    <w:rsid w:val="002575F3"/>
    <w:rsid w:val="00260442"/>
    <w:rsid w:val="00260B43"/>
    <w:rsid w:val="002612CC"/>
    <w:rsid w:val="00261B75"/>
    <w:rsid w:val="002637FC"/>
    <w:rsid w:val="00263804"/>
    <w:rsid w:val="002659E1"/>
    <w:rsid w:val="00265A5D"/>
    <w:rsid w:val="0026673A"/>
    <w:rsid w:val="00266D4B"/>
    <w:rsid w:val="002703F3"/>
    <w:rsid w:val="0027105D"/>
    <w:rsid w:val="0027135C"/>
    <w:rsid w:val="002718E6"/>
    <w:rsid w:val="00272166"/>
    <w:rsid w:val="002726CA"/>
    <w:rsid w:val="00273512"/>
    <w:rsid w:val="0027359B"/>
    <w:rsid w:val="002750FD"/>
    <w:rsid w:val="00275EB0"/>
    <w:rsid w:val="00276288"/>
    <w:rsid w:val="00277033"/>
    <w:rsid w:val="002771D0"/>
    <w:rsid w:val="002829C3"/>
    <w:rsid w:val="00283CB6"/>
    <w:rsid w:val="00283E00"/>
    <w:rsid w:val="00283ED1"/>
    <w:rsid w:val="00283FFB"/>
    <w:rsid w:val="00287655"/>
    <w:rsid w:val="002914B6"/>
    <w:rsid w:val="00291902"/>
    <w:rsid w:val="0029191D"/>
    <w:rsid w:val="00291FBB"/>
    <w:rsid w:val="00292A30"/>
    <w:rsid w:val="00293636"/>
    <w:rsid w:val="00295C3B"/>
    <w:rsid w:val="00296264"/>
    <w:rsid w:val="00297D6F"/>
    <w:rsid w:val="00297FF8"/>
    <w:rsid w:val="002A3643"/>
    <w:rsid w:val="002A4DC3"/>
    <w:rsid w:val="002A57A1"/>
    <w:rsid w:val="002A6358"/>
    <w:rsid w:val="002A7ABC"/>
    <w:rsid w:val="002A7AE8"/>
    <w:rsid w:val="002B0E7E"/>
    <w:rsid w:val="002B2C71"/>
    <w:rsid w:val="002B33F4"/>
    <w:rsid w:val="002B372E"/>
    <w:rsid w:val="002B43F9"/>
    <w:rsid w:val="002B491D"/>
    <w:rsid w:val="002B499C"/>
    <w:rsid w:val="002B5470"/>
    <w:rsid w:val="002B5488"/>
    <w:rsid w:val="002B5858"/>
    <w:rsid w:val="002B5DBF"/>
    <w:rsid w:val="002B7C69"/>
    <w:rsid w:val="002C031C"/>
    <w:rsid w:val="002C0A8D"/>
    <w:rsid w:val="002C0C57"/>
    <w:rsid w:val="002C284D"/>
    <w:rsid w:val="002C2949"/>
    <w:rsid w:val="002C35B0"/>
    <w:rsid w:val="002C41D8"/>
    <w:rsid w:val="002C4A10"/>
    <w:rsid w:val="002C4BD6"/>
    <w:rsid w:val="002C56C2"/>
    <w:rsid w:val="002C5FA0"/>
    <w:rsid w:val="002C6574"/>
    <w:rsid w:val="002C67C0"/>
    <w:rsid w:val="002C71BB"/>
    <w:rsid w:val="002D0304"/>
    <w:rsid w:val="002D0FF1"/>
    <w:rsid w:val="002D224E"/>
    <w:rsid w:val="002D287C"/>
    <w:rsid w:val="002D3033"/>
    <w:rsid w:val="002D3E0D"/>
    <w:rsid w:val="002D4E8E"/>
    <w:rsid w:val="002E0F5E"/>
    <w:rsid w:val="002E2B09"/>
    <w:rsid w:val="002E2CE6"/>
    <w:rsid w:val="002E370B"/>
    <w:rsid w:val="002E59D2"/>
    <w:rsid w:val="002E5AA1"/>
    <w:rsid w:val="002E5D84"/>
    <w:rsid w:val="002E71B6"/>
    <w:rsid w:val="002E7218"/>
    <w:rsid w:val="002F2386"/>
    <w:rsid w:val="002F2AF5"/>
    <w:rsid w:val="002F3699"/>
    <w:rsid w:val="002F40F0"/>
    <w:rsid w:val="002F5136"/>
    <w:rsid w:val="002F5679"/>
    <w:rsid w:val="002F5D58"/>
    <w:rsid w:val="002F62EF"/>
    <w:rsid w:val="002F63AE"/>
    <w:rsid w:val="002F6663"/>
    <w:rsid w:val="002F6CF0"/>
    <w:rsid w:val="002F7662"/>
    <w:rsid w:val="003018A0"/>
    <w:rsid w:val="003021ED"/>
    <w:rsid w:val="00302CCE"/>
    <w:rsid w:val="003064EE"/>
    <w:rsid w:val="0030677D"/>
    <w:rsid w:val="00307676"/>
    <w:rsid w:val="00307A72"/>
    <w:rsid w:val="003109CF"/>
    <w:rsid w:val="00310A23"/>
    <w:rsid w:val="003114AC"/>
    <w:rsid w:val="00312067"/>
    <w:rsid w:val="00314666"/>
    <w:rsid w:val="00314851"/>
    <w:rsid w:val="00314DCA"/>
    <w:rsid w:val="003152CC"/>
    <w:rsid w:val="0031530D"/>
    <w:rsid w:val="00316004"/>
    <w:rsid w:val="003164CD"/>
    <w:rsid w:val="0031731F"/>
    <w:rsid w:val="003178C0"/>
    <w:rsid w:val="00317923"/>
    <w:rsid w:val="00317A38"/>
    <w:rsid w:val="003203B1"/>
    <w:rsid w:val="00321E77"/>
    <w:rsid w:val="0032285E"/>
    <w:rsid w:val="00322D81"/>
    <w:rsid w:val="003230C1"/>
    <w:rsid w:val="00323580"/>
    <w:rsid w:val="00323D77"/>
    <w:rsid w:val="00324131"/>
    <w:rsid w:val="00324AE6"/>
    <w:rsid w:val="00325557"/>
    <w:rsid w:val="00325CD8"/>
    <w:rsid w:val="0032663B"/>
    <w:rsid w:val="003268E0"/>
    <w:rsid w:val="00327AD2"/>
    <w:rsid w:val="00330CA1"/>
    <w:rsid w:val="00331C0D"/>
    <w:rsid w:val="00333B8D"/>
    <w:rsid w:val="0033452F"/>
    <w:rsid w:val="00334E2B"/>
    <w:rsid w:val="00336555"/>
    <w:rsid w:val="00336F16"/>
    <w:rsid w:val="00340634"/>
    <w:rsid w:val="003411A6"/>
    <w:rsid w:val="003439C3"/>
    <w:rsid w:val="00343CD1"/>
    <w:rsid w:val="00343E82"/>
    <w:rsid w:val="00345125"/>
    <w:rsid w:val="00346190"/>
    <w:rsid w:val="003467B8"/>
    <w:rsid w:val="003470C0"/>
    <w:rsid w:val="003477E8"/>
    <w:rsid w:val="00347A5D"/>
    <w:rsid w:val="0035008D"/>
    <w:rsid w:val="003512C3"/>
    <w:rsid w:val="00353DA7"/>
    <w:rsid w:val="00355D20"/>
    <w:rsid w:val="00356D0D"/>
    <w:rsid w:val="003576B4"/>
    <w:rsid w:val="00357C12"/>
    <w:rsid w:val="00360305"/>
    <w:rsid w:val="003620B9"/>
    <w:rsid w:val="00364EBF"/>
    <w:rsid w:val="0036523B"/>
    <w:rsid w:val="003653FB"/>
    <w:rsid w:val="003658B7"/>
    <w:rsid w:val="0036631D"/>
    <w:rsid w:val="00366D2D"/>
    <w:rsid w:val="00367A9F"/>
    <w:rsid w:val="00370937"/>
    <w:rsid w:val="00371389"/>
    <w:rsid w:val="00372385"/>
    <w:rsid w:val="00372817"/>
    <w:rsid w:val="003731F4"/>
    <w:rsid w:val="0037346D"/>
    <w:rsid w:val="0037366F"/>
    <w:rsid w:val="00373E32"/>
    <w:rsid w:val="00374BE8"/>
    <w:rsid w:val="0037660F"/>
    <w:rsid w:val="00377114"/>
    <w:rsid w:val="0038056E"/>
    <w:rsid w:val="00380ABC"/>
    <w:rsid w:val="00382E8B"/>
    <w:rsid w:val="00383809"/>
    <w:rsid w:val="00383B18"/>
    <w:rsid w:val="003840A1"/>
    <w:rsid w:val="00385EAD"/>
    <w:rsid w:val="003865D4"/>
    <w:rsid w:val="00386728"/>
    <w:rsid w:val="0038699F"/>
    <w:rsid w:val="00386AFD"/>
    <w:rsid w:val="003912C4"/>
    <w:rsid w:val="00393014"/>
    <w:rsid w:val="00393114"/>
    <w:rsid w:val="00393241"/>
    <w:rsid w:val="00393713"/>
    <w:rsid w:val="00395038"/>
    <w:rsid w:val="00396540"/>
    <w:rsid w:val="00397075"/>
    <w:rsid w:val="00397793"/>
    <w:rsid w:val="00397A17"/>
    <w:rsid w:val="00397D0F"/>
    <w:rsid w:val="00397FF6"/>
    <w:rsid w:val="003A0BA7"/>
    <w:rsid w:val="003A2469"/>
    <w:rsid w:val="003A254F"/>
    <w:rsid w:val="003A34B6"/>
    <w:rsid w:val="003A3A80"/>
    <w:rsid w:val="003A51EA"/>
    <w:rsid w:val="003A6254"/>
    <w:rsid w:val="003A7B86"/>
    <w:rsid w:val="003A7BC1"/>
    <w:rsid w:val="003B039C"/>
    <w:rsid w:val="003B088A"/>
    <w:rsid w:val="003B15CB"/>
    <w:rsid w:val="003B16DB"/>
    <w:rsid w:val="003B1D3B"/>
    <w:rsid w:val="003B20CD"/>
    <w:rsid w:val="003B23C0"/>
    <w:rsid w:val="003B3865"/>
    <w:rsid w:val="003B3D84"/>
    <w:rsid w:val="003B4CCF"/>
    <w:rsid w:val="003B575C"/>
    <w:rsid w:val="003B57F0"/>
    <w:rsid w:val="003B5DA5"/>
    <w:rsid w:val="003B70F5"/>
    <w:rsid w:val="003B7862"/>
    <w:rsid w:val="003C06AC"/>
    <w:rsid w:val="003C270F"/>
    <w:rsid w:val="003C2948"/>
    <w:rsid w:val="003C2B12"/>
    <w:rsid w:val="003C2D98"/>
    <w:rsid w:val="003C3BE7"/>
    <w:rsid w:val="003C45BC"/>
    <w:rsid w:val="003C45ED"/>
    <w:rsid w:val="003C4EE8"/>
    <w:rsid w:val="003C76E9"/>
    <w:rsid w:val="003D01CF"/>
    <w:rsid w:val="003D1492"/>
    <w:rsid w:val="003D1D86"/>
    <w:rsid w:val="003D29B3"/>
    <w:rsid w:val="003D328F"/>
    <w:rsid w:val="003D345C"/>
    <w:rsid w:val="003D3813"/>
    <w:rsid w:val="003D4075"/>
    <w:rsid w:val="003D4B15"/>
    <w:rsid w:val="003D6139"/>
    <w:rsid w:val="003D6F53"/>
    <w:rsid w:val="003E0124"/>
    <w:rsid w:val="003E125F"/>
    <w:rsid w:val="003E1354"/>
    <w:rsid w:val="003E279F"/>
    <w:rsid w:val="003E2BA5"/>
    <w:rsid w:val="003E34AF"/>
    <w:rsid w:val="003E4ECC"/>
    <w:rsid w:val="003E52F7"/>
    <w:rsid w:val="003E6E59"/>
    <w:rsid w:val="003F0F83"/>
    <w:rsid w:val="003F2094"/>
    <w:rsid w:val="003F2DBC"/>
    <w:rsid w:val="003F3DE3"/>
    <w:rsid w:val="003F5957"/>
    <w:rsid w:val="003F615C"/>
    <w:rsid w:val="003F700C"/>
    <w:rsid w:val="003F7867"/>
    <w:rsid w:val="003F78BF"/>
    <w:rsid w:val="003F799E"/>
    <w:rsid w:val="003F7FDD"/>
    <w:rsid w:val="00400C6C"/>
    <w:rsid w:val="0040113D"/>
    <w:rsid w:val="00401991"/>
    <w:rsid w:val="0040299C"/>
    <w:rsid w:val="00403540"/>
    <w:rsid w:val="00404E65"/>
    <w:rsid w:val="0040517B"/>
    <w:rsid w:val="0040685A"/>
    <w:rsid w:val="0040692F"/>
    <w:rsid w:val="004079B9"/>
    <w:rsid w:val="00407CC6"/>
    <w:rsid w:val="00407FCC"/>
    <w:rsid w:val="004123F9"/>
    <w:rsid w:val="0041394A"/>
    <w:rsid w:val="004159A3"/>
    <w:rsid w:val="00415E79"/>
    <w:rsid w:val="00417A7D"/>
    <w:rsid w:val="004208F6"/>
    <w:rsid w:val="00420D9A"/>
    <w:rsid w:val="00422275"/>
    <w:rsid w:val="00424CCE"/>
    <w:rsid w:val="00425A4F"/>
    <w:rsid w:val="004261D3"/>
    <w:rsid w:val="004262C1"/>
    <w:rsid w:val="0042676E"/>
    <w:rsid w:val="0042755F"/>
    <w:rsid w:val="00427E35"/>
    <w:rsid w:val="00430FCF"/>
    <w:rsid w:val="004311CA"/>
    <w:rsid w:val="004311E3"/>
    <w:rsid w:val="00431C15"/>
    <w:rsid w:val="00431ECB"/>
    <w:rsid w:val="004321DD"/>
    <w:rsid w:val="00432D39"/>
    <w:rsid w:val="004332E8"/>
    <w:rsid w:val="00434D4A"/>
    <w:rsid w:val="00434D98"/>
    <w:rsid w:val="00435004"/>
    <w:rsid w:val="0043551A"/>
    <w:rsid w:val="0043567A"/>
    <w:rsid w:val="00436E2E"/>
    <w:rsid w:val="00441251"/>
    <w:rsid w:val="00443C19"/>
    <w:rsid w:val="0044438E"/>
    <w:rsid w:val="0044478B"/>
    <w:rsid w:val="00444F17"/>
    <w:rsid w:val="00445AF3"/>
    <w:rsid w:val="004473D2"/>
    <w:rsid w:val="00447799"/>
    <w:rsid w:val="00450671"/>
    <w:rsid w:val="004508F5"/>
    <w:rsid w:val="00453CA5"/>
    <w:rsid w:val="0045786D"/>
    <w:rsid w:val="00457F79"/>
    <w:rsid w:val="004603B3"/>
    <w:rsid w:val="00461DC9"/>
    <w:rsid w:val="00462000"/>
    <w:rsid w:val="0046350B"/>
    <w:rsid w:val="0046506F"/>
    <w:rsid w:val="004652DE"/>
    <w:rsid w:val="00465698"/>
    <w:rsid w:val="00466FF4"/>
    <w:rsid w:val="00467C57"/>
    <w:rsid w:val="00470B1B"/>
    <w:rsid w:val="004711D9"/>
    <w:rsid w:val="00471331"/>
    <w:rsid w:val="00472669"/>
    <w:rsid w:val="00472901"/>
    <w:rsid w:val="004737E2"/>
    <w:rsid w:val="00473B03"/>
    <w:rsid w:val="00473D65"/>
    <w:rsid w:val="00475A32"/>
    <w:rsid w:val="00475FDB"/>
    <w:rsid w:val="0048099C"/>
    <w:rsid w:val="00480EAB"/>
    <w:rsid w:val="00480FA0"/>
    <w:rsid w:val="004813FE"/>
    <w:rsid w:val="004822D9"/>
    <w:rsid w:val="0048341C"/>
    <w:rsid w:val="004855B7"/>
    <w:rsid w:val="00487F92"/>
    <w:rsid w:val="0049218D"/>
    <w:rsid w:val="004928E9"/>
    <w:rsid w:val="00494E84"/>
    <w:rsid w:val="00496221"/>
    <w:rsid w:val="00496B2A"/>
    <w:rsid w:val="00496F47"/>
    <w:rsid w:val="00496F9E"/>
    <w:rsid w:val="00497205"/>
    <w:rsid w:val="00497D57"/>
    <w:rsid w:val="004A36EB"/>
    <w:rsid w:val="004A4421"/>
    <w:rsid w:val="004A71D6"/>
    <w:rsid w:val="004A722C"/>
    <w:rsid w:val="004A7B24"/>
    <w:rsid w:val="004B08C2"/>
    <w:rsid w:val="004B0A30"/>
    <w:rsid w:val="004B18F6"/>
    <w:rsid w:val="004B4B17"/>
    <w:rsid w:val="004B6241"/>
    <w:rsid w:val="004C015E"/>
    <w:rsid w:val="004C04DE"/>
    <w:rsid w:val="004C0EF6"/>
    <w:rsid w:val="004C1A37"/>
    <w:rsid w:val="004C27DD"/>
    <w:rsid w:val="004C285D"/>
    <w:rsid w:val="004C28BF"/>
    <w:rsid w:val="004C2D22"/>
    <w:rsid w:val="004C3F58"/>
    <w:rsid w:val="004C497D"/>
    <w:rsid w:val="004C7A08"/>
    <w:rsid w:val="004D017A"/>
    <w:rsid w:val="004D1947"/>
    <w:rsid w:val="004D1FC6"/>
    <w:rsid w:val="004D35CB"/>
    <w:rsid w:val="004D46B1"/>
    <w:rsid w:val="004D5AE9"/>
    <w:rsid w:val="004D7051"/>
    <w:rsid w:val="004E0088"/>
    <w:rsid w:val="004E0148"/>
    <w:rsid w:val="004E1376"/>
    <w:rsid w:val="004E1B19"/>
    <w:rsid w:val="004E38C2"/>
    <w:rsid w:val="004E3F2D"/>
    <w:rsid w:val="004E4C2F"/>
    <w:rsid w:val="004E5844"/>
    <w:rsid w:val="004E5A62"/>
    <w:rsid w:val="004E5C3A"/>
    <w:rsid w:val="004E5F54"/>
    <w:rsid w:val="004E69F5"/>
    <w:rsid w:val="004E74E2"/>
    <w:rsid w:val="004E7E72"/>
    <w:rsid w:val="004F28A2"/>
    <w:rsid w:val="004F3956"/>
    <w:rsid w:val="004F3F12"/>
    <w:rsid w:val="004F47CA"/>
    <w:rsid w:val="004F5AC2"/>
    <w:rsid w:val="004F5B02"/>
    <w:rsid w:val="004F6530"/>
    <w:rsid w:val="004F65AE"/>
    <w:rsid w:val="0050026E"/>
    <w:rsid w:val="005002AD"/>
    <w:rsid w:val="005007F2"/>
    <w:rsid w:val="0050136A"/>
    <w:rsid w:val="00501E57"/>
    <w:rsid w:val="00502F6B"/>
    <w:rsid w:val="0050581E"/>
    <w:rsid w:val="00505919"/>
    <w:rsid w:val="00505B9A"/>
    <w:rsid w:val="0050603D"/>
    <w:rsid w:val="005108CF"/>
    <w:rsid w:val="00511AB1"/>
    <w:rsid w:val="00512AC8"/>
    <w:rsid w:val="0051546B"/>
    <w:rsid w:val="00515966"/>
    <w:rsid w:val="0051640B"/>
    <w:rsid w:val="005171EB"/>
    <w:rsid w:val="00517BCA"/>
    <w:rsid w:val="00520C10"/>
    <w:rsid w:val="00521297"/>
    <w:rsid w:val="00521EC0"/>
    <w:rsid w:val="00521F53"/>
    <w:rsid w:val="00523FDF"/>
    <w:rsid w:val="0052511C"/>
    <w:rsid w:val="005266F2"/>
    <w:rsid w:val="005278F7"/>
    <w:rsid w:val="005304DB"/>
    <w:rsid w:val="005307A1"/>
    <w:rsid w:val="0053158F"/>
    <w:rsid w:val="005318BD"/>
    <w:rsid w:val="00534302"/>
    <w:rsid w:val="00534ABF"/>
    <w:rsid w:val="005407EC"/>
    <w:rsid w:val="00545785"/>
    <w:rsid w:val="00546062"/>
    <w:rsid w:val="00547001"/>
    <w:rsid w:val="00547A63"/>
    <w:rsid w:val="005517B2"/>
    <w:rsid w:val="00552F4B"/>
    <w:rsid w:val="00553179"/>
    <w:rsid w:val="00556830"/>
    <w:rsid w:val="005573D0"/>
    <w:rsid w:val="005606ED"/>
    <w:rsid w:val="00561B36"/>
    <w:rsid w:val="005621CD"/>
    <w:rsid w:val="00562694"/>
    <w:rsid w:val="005631AF"/>
    <w:rsid w:val="00563D99"/>
    <w:rsid w:val="00564124"/>
    <w:rsid w:val="00564147"/>
    <w:rsid w:val="00564D36"/>
    <w:rsid w:val="005659C4"/>
    <w:rsid w:val="00565CEA"/>
    <w:rsid w:val="00567044"/>
    <w:rsid w:val="0057200B"/>
    <w:rsid w:val="0057597B"/>
    <w:rsid w:val="00576788"/>
    <w:rsid w:val="005767CD"/>
    <w:rsid w:val="00576887"/>
    <w:rsid w:val="00577699"/>
    <w:rsid w:val="00577A32"/>
    <w:rsid w:val="00580187"/>
    <w:rsid w:val="00581585"/>
    <w:rsid w:val="00582501"/>
    <w:rsid w:val="00583C4B"/>
    <w:rsid w:val="00584C62"/>
    <w:rsid w:val="00585219"/>
    <w:rsid w:val="00585E13"/>
    <w:rsid w:val="005864EB"/>
    <w:rsid w:val="005872CF"/>
    <w:rsid w:val="00587DE3"/>
    <w:rsid w:val="005917BF"/>
    <w:rsid w:val="0059216D"/>
    <w:rsid w:val="0059436E"/>
    <w:rsid w:val="0059469C"/>
    <w:rsid w:val="00594A9D"/>
    <w:rsid w:val="00595012"/>
    <w:rsid w:val="00595216"/>
    <w:rsid w:val="00597048"/>
    <w:rsid w:val="005A25CC"/>
    <w:rsid w:val="005A712B"/>
    <w:rsid w:val="005B0FF8"/>
    <w:rsid w:val="005B131C"/>
    <w:rsid w:val="005B2088"/>
    <w:rsid w:val="005B2383"/>
    <w:rsid w:val="005B2406"/>
    <w:rsid w:val="005B299C"/>
    <w:rsid w:val="005B3A32"/>
    <w:rsid w:val="005B43DF"/>
    <w:rsid w:val="005B4B9A"/>
    <w:rsid w:val="005B567A"/>
    <w:rsid w:val="005B60CA"/>
    <w:rsid w:val="005B64BF"/>
    <w:rsid w:val="005B66C7"/>
    <w:rsid w:val="005B6F40"/>
    <w:rsid w:val="005B7ADE"/>
    <w:rsid w:val="005C0BAF"/>
    <w:rsid w:val="005C1186"/>
    <w:rsid w:val="005C1916"/>
    <w:rsid w:val="005C37DB"/>
    <w:rsid w:val="005C3DD3"/>
    <w:rsid w:val="005C4D31"/>
    <w:rsid w:val="005C54DF"/>
    <w:rsid w:val="005C7E1D"/>
    <w:rsid w:val="005D0307"/>
    <w:rsid w:val="005D0947"/>
    <w:rsid w:val="005D1496"/>
    <w:rsid w:val="005D1C6A"/>
    <w:rsid w:val="005D281F"/>
    <w:rsid w:val="005D33B9"/>
    <w:rsid w:val="005D35AC"/>
    <w:rsid w:val="005D3A98"/>
    <w:rsid w:val="005D44C5"/>
    <w:rsid w:val="005D4E60"/>
    <w:rsid w:val="005D62CC"/>
    <w:rsid w:val="005D6519"/>
    <w:rsid w:val="005D69B1"/>
    <w:rsid w:val="005D69BE"/>
    <w:rsid w:val="005D7CBC"/>
    <w:rsid w:val="005E11A0"/>
    <w:rsid w:val="005E2233"/>
    <w:rsid w:val="005E233E"/>
    <w:rsid w:val="005E34E7"/>
    <w:rsid w:val="005E67D4"/>
    <w:rsid w:val="005E6947"/>
    <w:rsid w:val="005E6E6B"/>
    <w:rsid w:val="005E772B"/>
    <w:rsid w:val="005E7DEB"/>
    <w:rsid w:val="005F0A50"/>
    <w:rsid w:val="005F0F1A"/>
    <w:rsid w:val="005F1CD9"/>
    <w:rsid w:val="005F1FAC"/>
    <w:rsid w:val="005F32A1"/>
    <w:rsid w:val="005F3AFD"/>
    <w:rsid w:val="005F4E9F"/>
    <w:rsid w:val="005F535E"/>
    <w:rsid w:val="005F670A"/>
    <w:rsid w:val="00600504"/>
    <w:rsid w:val="006005C0"/>
    <w:rsid w:val="006009CF"/>
    <w:rsid w:val="006045A6"/>
    <w:rsid w:val="00604C02"/>
    <w:rsid w:val="0060699A"/>
    <w:rsid w:val="00607630"/>
    <w:rsid w:val="006078A5"/>
    <w:rsid w:val="00610216"/>
    <w:rsid w:val="006116BA"/>
    <w:rsid w:val="006123B6"/>
    <w:rsid w:val="006161A3"/>
    <w:rsid w:val="00617371"/>
    <w:rsid w:val="00620142"/>
    <w:rsid w:val="0062083F"/>
    <w:rsid w:val="00620E3B"/>
    <w:rsid w:val="0062159A"/>
    <w:rsid w:val="006223E6"/>
    <w:rsid w:val="0062333C"/>
    <w:rsid w:val="00623A59"/>
    <w:rsid w:val="00627725"/>
    <w:rsid w:val="006304F0"/>
    <w:rsid w:val="00630CF0"/>
    <w:rsid w:val="006317A3"/>
    <w:rsid w:val="006327AD"/>
    <w:rsid w:val="00633934"/>
    <w:rsid w:val="006400AC"/>
    <w:rsid w:val="0064074B"/>
    <w:rsid w:val="0064192C"/>
    <w:rsid w:val="006435BE"/>
    <w:rsid w:val="00643A58"/>
    <w:rsid w:val="00644981"/>
    <w:rsid w:val="00644B5E"/>
    <w:rsid w:val="00644EFD"/>
    <w:rsid w:val="006451A5"/>
    <w:rsid w:val="00646421"/>
    <w:rsid w:val="006464D1"/>
    <w:rsid w:val="00646A49"/>
    <w:rsid w:val="006507B4"/>
    <w:rsid w:val="00650DD1"/>
    <w:rsid w:val="00650F70"/>
    <w:rsid w:val="00651427"/>
    <w:rsid w:val="006518C9"/>
    <w:rsid w:val="006520AE"/>
    <w:rsid w:val="006525F4"/>
    <w:rsid w:val="00652750"/>
    <w:rsid w:val="006552C8"/>
    <w:rsid w:val="006562AE"/>
    <w:rsid w:val="00656311"/>
    <w:rsid w:val="006564D5"/>
    <w:rsid w:val="006569F2"/>
    <w:rsid w:val="00657592"/>
    <w:rsid w:val="00657F1D"/>
    <w:rsid w:val="00657FA7"/>
    <w:rsid w:val="0066049C"/>
    <w:rsid w:val="00660DB5"/>
    <w:rsid w:val="00660F00"/>
    <w:rsid w:val="00661303"/>
    <w:rsid w:val="0066142E"/>
    <w:rsid w:val="00661B43"/>
    <w:rsid w:val="006622E9"/>
    <w:rsid w:val="00662AFE"/>
    <w:rsid w:val="00663CEA"/>
    <w:rsid w:val="00663D58"/>
    <w:rsid w:val="00664347"/>
    <w:rsid w:val="00665148"/>
    <w:rsid w:val="00667C5C"/>
    <w:rsid w:val="00667CED"/>
    <w:rsid w:val="0067032B"/>
    <w:rsid w:val="00670419"/>
    <w:rsid w:val="00674871"/>
    <w:rsid w:val="00675615"/>
    <w:rsid w:val="0067593E"/>
    <w:rsid w:val="0067670E"/>
    <w:rsid w:val="00677508"/>
    <w:rsid w:val="006802D0"/>
    <w:rsid w:val="0068043C"/>
    <w:rsid w:val="00680DA1"/>
    <w:rsid w:val="00681536"/>
    <w:rsid w:val="00681F89"/>
    <w:rsid w:val="006826F0"/>
    <w:rsid w:val="006838B2"/>
    <w:rsid w:val="00685C0D"/>
    <w:rsid w:val="00685D2E"/>
    <w:rsid w:val="00686528"/>
    <w:rsid w:val="006912DB"/>
    <w:rsid w:val="00692496"/>
    <w:rsid w:val="0069495C"/>
    <w:rsid w:val="00694A8C"/>
    <w:rsid w:val="00695F1E"/>
    <w:rsid w:val="00695F22"/>
    <w:rsid w:val="00696805"/>
    <w:rsid w:val="00697C5F"/>
    <w:rsid w:val="006A0CF7"/>
    <w:rsid w:val="006A157C"/>
    <w:rsid w:val="006A1B6A"/>
    <w:rsid w:val="006A3470"/>
    <w:rsid w:val="006A38AE"/>
    <w:rsid w:val="006A40C3"/>
    <w:rsid w:val="006A433B"/>
    <w:rsid w:val="006A4AB1"/>
    <w:rsid w:val="006A4EDC"/>
    <w:rsid w:val="006A7E3A"/>
    <w:rsid w:val="006B1765"/>
    <w:rsid w:val="006B1898"/>
    <w:rsid w:val="006B2F02"/>
    <w:rsid w:val="006B34CE"/>
    <w:rsid w:val="006B456D"/>
    <w:rsid w:val="006B4A78"/>
    <w:rsid w:val="006B4C90"/>
    <w:rsid w:val="006B5D73"/>
    <w:rsid w:val="006B5D86"/>
    <w:rsid w:val="006B63F2"/>
    <w:rsid w:val="006B688C"/>
    <w:rsid w:val="006B6951"/>
    <w:rsid w:val="006B7650"/>
    <w:rsid w:val="006C12A4"/>
    <w:rsid w:val="006C18A0"/>
    <w:rsid w:val="006C2354"/>
    <w:rsid w:val="006C2831"/>
    <w:rsid w:val="006C476A"/>
    <w:rsid w:val="006C4874"/>
    <w:rsid w:val="006C4C92"/>
    <w:rsid w:val="006C67FB"/>
    <w:rsid w:val="006C7434"/>
    <w:rsid w:val="006D059D"/>
    <w:rsid w:val="006D13AB"/>
    <w:rsid w:val="006D2976"/>
    <w:rsid w:val="006D2B50"/>
    <w:rsid w:val="006D355E"/>
    <w:rsid w:val="006D37BA"/>
    <w:rsid w:val="006D3CE1"/>
    <w:rsid w:val="006D3FF3"/>
    <w:rsid w:val="006D4224"/>
    <w:rsid w:val="006D4BDC"/>
    <w:rsid w:val="006D5A4F"/>
    <w:rsid w:val="006D64EB"/>
    <w:rsid w:val="006D66D5"/>
    <w:rsid w:val="006E02F6"/>
    <w:rsid w:val="006E09FF"/>
    <w:rsid w:val="006E1A27"/>
    <w:rsid w:val="006E278F"/>
    <w:rsid w:val="006E29F3"/>
    <w:rsid w:val="006E3116"/>
    <w:rsid w:val="006E6E10"/>
    <w:rsid w:val="006F055A"/>
    <w:rsid w:val="006F15E5"/>
    <w:rsid w:val="006F20A2"/>
    <w:rsid w:val="006F243D"/>
    <w:rsid w:val="006F2F46"/>
    <w:rsid w:val="006F3C5E"/>
    <w:rsid w:val="006F3CFF"/>
    <w:rsid w:val="006F5717"/>
    <w:rsid w:val="006F5947"/>
    <w:rsid w:val="006F7847"/>
    <w:rsid w:val="006F7F5F"/>
    <w:rsid w:val="0070011A"/>
    <w:rsid w:val="00703220"/>
    <w:rsid w:val="00703D26"/>
    <w:rsid w:val="00704339"/>
    <w:rsid w:val="007056C6"/>
    <w:rsid w:val="0071030D"/>
    <w:rsid w:val="0071121E"/>
    <w:rsid w:val="00711E2F"/>
    <w:rsid w:val="00711F29"/>
    <w:rsid w:val="00712148"/>
    <w:rsid w:val="007122FE"/>
    <w:rsid w:val="00712309"/>
    <w:rsid w:val="00714178"/>
    <w:rsid w:val="007158BE"/>
    <w:rsid w:val="00715BBD"/>
    <w:rsid w:val="007162DF"/>
    <w:rsid w:val="007212E9"/>
    <w:rsid w:val="007233DD"/>
    <w:rsid w:val="00723D16"/>
    <w:rsid w:val="00724AD6"/>
    <w:rsid w:val="0072594E"/>
    <w:rsid w:val="007259DD"/>
    <w:rsid w:val="00732886"/>
    <w:rsid w:val="00732B1D"/>
    <w:rsid w:val="007337CE"/>
    <w:rsid w:val="007338BA"/>
    <w:rsid w:val="0073442B"/>
    <w:rsid w:val="00734F16"/>
    <w:rsid w:val="00735BC7"/>
    <w:rsid w:val="00735DE0"/>
    <w:rsid w:val="00737549"/>
    <w:rsid w:val="00737720"/>
    <w:rsid w:val="00737B5A"/>
    <w:rsid w:val="007418FD"/>
    <w:rsid w:val="007432CB"/>
    <w:rsid w:val="00744B38"/>
    <w:rsid w:val="00745952"/>
    <w:rsid w:val="007470DB"/>
    <w:rsid w:val="007478F5"/>
    <w:rsid w:val="00750B50"/>
    <w:rsid w:val="00750E11"/>
    <w:rsid w:val="00752A84"/>
    <w:rsid w:val="00753B5C"/>
    <w:rsid w:val="00754795"/>
    <w:rsid w:val="00755916"/>
    <w:rsid w:val="00756004"/>
    <w:rsid w:val="00756D54"/>
    <w:rsid w:val="007610AF"/>
    <w:rsid w:val="007620D6"/>
    <w:rsid w:val="00762462"/>
    <w:rsid w:val="00762E6A"/>
    <w:rsid w:val="00762F5E"/>
    <w:rsid w:val="00763D8C"/>
    <w:rsid w:val="007640BA"/>
    <w:rsid w:val="0076493E"/>
    <w:rsid w:val="00764F90"/>
    <w:rsid w:val="00765F0E"/>
    <w:rsid w:val="007668B5"/>
    <w:rsid w:val="007676A3"/>
    <w:rsid w:val="00771D73"/>
    <w:rsid w:val="00771E18"/>
    <w:rsid w:val="00773CE7"/>
    <w:rsid w:val="007743B8"/>
    <w:rsid w:val="007746E5"/>
    <w:rsid w:val="00776D16"/>
    <w:rsid w:val="007772BF"/>
    <w:rsid w:val="00780763"/>
    <w:rsid w:val="00781203"/>
    <w:rsid w:val="00781E91"/>
    <w:rsid w:val="0078386F"/>
    <w:rsid w:val="00783C7C"/>
    <w:rsid w:val="0078454F"/>
    <w:rsid w:val="00784617"/>
    <w:rsid w:val="00784AE4"/>
    <w:rsid w:val="00784FFD"/>
    <w:rsid w:val="00785470"/>
    <w:rsid w:val="00785885"/>
    <w:rsid w:val="007859A3"/>
    <w:rsid w:val="00785AE0"/>
    <w:rsid w:val="00787345"/>
    <w:rsid w:val="007874FE"/>
    <w:rsid w:val="00787584"/>
    <w:rsid w:val="007906C9"/>
    <w:rsid w:val="00791F9C"/>
    <w:rsid w:val="007925E6"/>
    <w:rsid w:val="00795D3A"/>
    <w:rsid w:val="00796763"/>
    <w:rsid w:val="00797508"/>
    <w:rsid w:val="007A0D4E"/>
    <w:rsid w:val="007A1AE2"/>
    <w:rsid w:val="007A21ED"/>
    <w:rsid w:val="007A24C3"/>
    <w:rsid w:val="007A4127"/>
    <w:rsid w:val="007A5609"/>
    <w:rsid w:val="007A61FD"/>
    <w:rsid w:val="007A7543"/>
    <w:rsid w:val="007A7E57"/>
    <w:rsid w:val="007B0AB3"/>
    <w:rsid w:val="007B1B86"/>
    <w:rsid w:val="007B37E8"/>
    <w:rsid w:val="007B3B8D"/>
    <w:rsid w:val="007B5C52"/>
    <w:rsid w:val="007B730A"/>
    <w:rsid w:val="007B7838"/>
    <w:rsid w:val="007C1837"/>
    <w:rsid w:val="007C1F0D"/>
    <w:rsid w:val="007C46D1"/>
    <w:rsid w:val="007C47EE"/>
    <w:rsid w:val="007C5B98"/>
    <w:rsid w:val="007C5C28"/>
    <w:rsid w:val="007C6C77"/>
    <w:rsid w:val="007C76B1"/>
    <w:rsid w:val="007D0FE7"/>
    <w:rsid w:val="007D1781"/>
    <w:rsid w:val="007D17E9"/>
    <w:rsid w:val="007D2578"/>
    <w:rsid w:val="007D2680"/>
    <w:rsid w:val="007D3463"/>
    <w:rsid w:val="007D4BFA"/>
    <w:rsid w:val="007D60B9"/>
    <w:rsid w:val="007D6275"/>
    <w:rsid w:val="007D7789"/>
    <w:rsid w:val="007E02FB"/>
    <w:rsid w:val="007E06CD"/>
    <w:rsid w:val="007E1D6A"/>
    <w:rsid w:val="007E2DF3"/>
    <w:rsid w:val="007E3823"/>
    <w:rsid w:val="007E38C4"/>
    <w:rsid w:val="007E5784"/>
    <w:rsid w:val="007E5A55"/>
    <w:rsid w:val="007E65BE"/>
    <w:rsid w:val="007F04A3"/>
    <w:rsid w:val="007F07ED"/>
    <w:rsid w:val="007F0EA0"/>
    <w:rsid w:val="007F11D1"/>
    <w:rsid w:val="007F15A0"/>
    <w:rsid w:val="007F1695"/>
    <w:rsid w:val="007F2824"/>
    <w:rsid w:val="007F3886"/>
    <w:rsid w:val="007F43AD"/>
    <w:rsid w:val="007F4F77"/>
    <w:rsid w:val="007F5DE2"/>
    <w:rsid w:val="007F5E47"/>
    <w:rsid w:val="007F7B3A"/>
    <w:rsid w:val="008002ED"/>
    <w:rsid w:val="00800561"/>
    <w:rsid w:val="00801FC7"/>
    <w:rsid w:val="008022F7"/>
    <w:rsid w:val="0080269C"/>
    <w:rsid w:val="0080368D"/>
    <w:rsid w:val="00804C87"/>
    <w:rsid w:val="00807B97"/>
    <w:rsid w:val="00807F4A"/>
    <w:rsid w:val="008119ED"/>
    <w:rsid w:val="00811A07"/>
    <w:rsid w:val="00811FA8"/>
    <w:rsid w:val="00812B4A"/>
    <w:rsid w:val="00813825"/>
    <w:rsid w:val="00815F47"/>
    <w:rsid w:val="0081744F"/>
    <w:rsid w:val="00817DF3"/>
    <w:rsid w:val="00820D54"/>
    <w:rsid w:val="008213DB"/>
    <w:rsid w:val="00821E35"/>
    <w:rsid w:val="00822604"/>
    <w:rsid w:val="00822749"/>
    <w:rsid w:val="0082389D"/>
    <w:rsid w:val="00823AD3"/>
    <w:rsid w:val="008241D3"/>
    <w:rsid w:val="008248C4"/>
    <w:rsid w:val="00825A00"/>
    <w:rsid w:val="008274E7"/>
    <w:rsid w:val="00830BB1"/>
    <w:rsid w:val="00830EA4"/>
    <w:rsid w:val="0083217B"/>
    <w:rsid w:val="00832E60"/>
    <w:rsid w:val="00833D4E"/>
    <w:rsid w:val="00836481"/>
    <w:rsid w:val="00836F14"/>
    <w:rsid w:val="008374FC"/>
    <w:rsid w:val="008375FF"/>
    <w:rsid w:val="00837E77"/>
    <w:rsid w:val="008406BC"/>
    <w:rsid w:val="00841A2C"/>
    <w:rsid w:val="00842ACC"/>
    <w:rsid w:val="00842C7B"/>
    <w:rsid w:val="0084338E"/>
    <w:rsid w:val="008449B5"/>
    <w:rsid w:val="00846C0C"/>
    <w:rsid w:val="00847141"/>
    <w:rsid w:val="0084723A"/>
    <w:rsid w:val="00847294"/>
    <w:rsid w:val="008476C1"/>
    <w:rsid w:val="0085148D"/>
    <w:rsid w:val="008515E4"/>
    <w:rsid w:val="00853541"/>
    <w:rsid w:val="0085563E"/>
    <w:rsid w:val="008567BA"/>
    <w:rsid w:val="008569FC"/>
    <w:rsid w:val="00860573"/>
    <w:rsid w:val="00860C76"/>
    <w:rsid w:val="008610C5"/>
    <w:rsid w:val="00861618"/>
    <w:rsid w:val="00862582"/>
    <w:rsid w:val="00862ADA"/>
    <w:rsid w:val="00863A3B"/>
    <w:rsid w:val="00863A67"/>
    <w:rsid w:val="00864A78"/>
    <w:rsid w:val="008660B6"/>
    <w:rsid w:val="00866CEF"/>
    <w:rsid w:val="00870369"/>
    <w:rsid w:val="00871C0F"/>
    <w:rsid w:val="0087369C"/>
    <w:rsid w:val="00874294"/>
    <w:rsid w:val="00874A28"/>
    <w:rsid w:val="00875707"/>
    <w:rsid w:val="008759AB"/>
    <w:rsid w:val="00875B99"/>
    <w:rsid w:val="00876383"/>
    <w:rsid w:val="0087766E"/>
    <w:rsid w:val="00877736"/>
    <w:rsid w:val="00877882"/>
    <w:rsid w:val="00880677"/>
    <w:rsid w:val="00880A05"/>
    <w:rsid w:val="00880EB7"/>
    <w:rsid w:val="00881FB6"/>
    <w:rsid w:val="00883095"/>
    <w:rsid w:val="0088451C"/>
    <w:rsid w:val="00885062"/>
    <w:rsid w:val="00886A4F"/>
    <w:rsid w:val="00886E91"/>
    <w:rsid w:val="00887117"/>
    <w:rsid w:val="0088719F"/>
    <w:rsid w:val="00890F6C"/>
    <w:rsid w:val="008910CB"/>
    <w:rsid w:val="008924F2"/>
    <w:rsid w:val="00892B56"/>
    <w:rsid w:val="00893712"/>
    <w:rsid w:val="00894282"/>
    <w:rsid w:val="00894A59"/>
    <w:rsid w:val="0089655E"/>
    <w:rsid w:val="00896AFA"/>
    <w:rsid w:val="00897203"/>
    <w:rsid w:val="008976A4"/>
    <w:rsid w:val="008A4889"/>
    <w:rsid w:val="008A4E07"/>
    <w:rsid w:val="008A6C17"/>
    <w:rsid w:val="008B046D"/>
    <w:rsid w:val="008B0C6B"/>
    <w:rsid w:val="008B32D2"/>
    <w:rsid w:val="008B3B64"/>
    <w:rsid w:val="008B5283"/>
    <w:rsid w:val="008B6FD5"/>
    <w:rsid w:val="008C07ED"/>
    <w:rsid w:val="008C0E70"/>
    <w:rsid w:val="008C258C"/>
    <w:rsid w:val="008C2C48"/>
    <w:rsid w:val="008C2F5D"/>
    <w:rsid w:val="008C458B"/>
    <w:rsid w:val="008C4ABD"/>
    <w:rsid w:val="008C6038"/>
    <w:rsid w:val="008D0735"/>
    <w:rsid w:val="008D1B7A"/>
    <w:rsid w:val="008D2903"/>
    <w:rsid w:val="008D5A6B"/>
    <w:rsid w:val="008D6030"/>
    <w:rsid w:val="008D66FC"/>
    <w:rsid w:val="008D6776"/>
    <w:rsid w:val="008D6E75"/>
    <w:rsid w:val="008D77CC"/>
    <w:rsid w:val="008E0688"/>
    <w:rsid w:val="008E0920"/>
    <w:rsid w:val="008E3570"/>
    <w:rsid w:val="008E4399"/>
    <w:rsid w:val="008E4D30"/>
    <w:rsid w:val="008E4ED7"/>
    <w:rsid w:val="008E61B5"/>
    <w:rsid w:val="008E65F7"/>
    <w:rsid w:val="008E6B4A"/>
    <w:rsid w:val="008E6D46"/>
    <w:rsid w:val="008E7021"/>
    <w:rsid w:val="008F0975"/>
    <w:rsid w:val="008F2703"/>
    <w:rsid w:val="008F2DAE"/>
    <w:rsid w:val="008F4559"/>
    <w:rsid w:val="008F5454"/>
    <w:rsid w:val="008F56C2"/>
    <w:rsid w:val="008F72CA"/>
    <w:rsid w:val="008F751F"/>
    <w:rsid w:val="008F7F7B"/>
    <w:rsid w:val="00900397"/>
    <w:rsid w:val="009005BA"/>
    <w:rsid w:val="0090133F"/>
    <w:rsid w:val="00902258"/>
    <w:rsid w:val="0090265D"/>
    <w:rsid w:val="00902B44"/>
    <w:rsid w:val="009039A0"/>
    <w:rsid w:val="00903AE4"/>
    <w:rsid w:val="00906A1C"/>
    <w:rsid w:val="00911892"/>
    <w:rsid w:val="00911B1B"/>
    <w:rsid w:val="00911C48"/>
    <w:rsid w:val="009121A2"/>
    <w:rsid w:val="00912250"/>
    <w:rsid w:val="0091428B"/>
    <w:rsid w:val="009144F1"/>
    <w:rsid w:val="00914E4E"/>
    <w:rsid w:val="00915E02"/>
    <w:rsid w:val="0091618D"/>
    <w:rsid w:val="00916599"/>
    <w:rsid w:val="009175CB"/>
    <w:rsid w:val="00920177"/>
    <w:rsid w:val="009204AA"/>
    <w:rsid w:val="009215BE"/>
    <w:rsid w:val="00921B5B"/>
    <w:rsid w:val="0092323F"/>
    <w:rsid w:val="009235A3"/>
    <w:rsid w:val="009244C6"/>
    <w:rsid w:val="00924EA4"/>
    <w:rsid w:val="0092577B"/>
    <w:rsid w:val="00926009"/>
    <w:rsid w:val="00926969"/>
    <w:rsid w:val="0092770E"/>
    <w:rsid w:val="009278DD"/>
    <w:rsid w:val="009313DB"/>
    <w:rsid w:val="0093301F"/>
    <w:rsid w:val="009353A9"/>
    <w:rsid w:val="00936196"/>
    <w:rsid w:val="00936A6B"/>
    <w:rsid w:val="00936D55"/>
    <w:rsid w:val="009373B2"/>
    <w:rsid w:val="00937B92"/>
    <w:rsid w:val="0094086F"/>
    <w:rsid w:val="00940F47"/>
    <w:rsid w:val="00941DF9"/>
    <w:rsid w:val="009422F2"/>
    <w:rsid w:val="00942E35"/>
    <w:rsid w:val="00943194"/>
    <w:rsid w:val="00944489"/>
    <w:rsid w:val="009451B2"/>
    <w:rsid w:val="00945BAC"/>
    <w:rsid w:val="00945FDA"/>
    <w:rsid w:val="00946522"/>
    <w:rsid w:val="0094692D"/>
    <w:rsid w:val="00946D86"/>
    <w:rsid w:val="00950797"/>
    <w:rsid w:val="00950B18"/>
    <w:rsid w:val="0095174D"/>
    <w:rsid w:val="00955D3B"/>
    <w:rsid w:val="0095706A"/>
    <w:rsid w:val="00960D68"/>
    <w:rsid w:val="009615B3"/>
    <w:rsid w:val="00962A35"/>
    <w:rsid w:val="00962AC3"/>
    <w:rsid w:val="00962ACD"/>
    <w:rsid w:val="00963099"/>
    <w:rsid w:val="009630B6"/>
    <w:rsid w:val="00963EC0"/>
    <w:rsid w:val="00964107"/>
    <w:rsid w:val="00964246"/>
    <w:rsid w:val="00964C27"/>
    <w:rsid w:val="00965162"/>
    <w:rsid w:val="00965314"/>
    <w:rsid w:val="00965C50"/>
    <w:rsid w:val="009660F9"/>
    <w:rsid w:val="00966F89"/>
    <w:rsid w:val="00970920"/>
    <w:rsid w:val="00971B7B"/>
    <w:rsid w:val="00972114"/>
    <w:rsid w:val="0097655E"/>
    <w:rsid w:val="00976B27"/>
    <w:rsid w:val="00981353"/>
    <w:rsid w:val="009817D1"/>
    <w:rsid w:val="009826E8"/>
    <w:rsid w:val="00985BC7"/>
    <w:rsid w:val="009873B5"/>
    <w:rsid w:val="009877B3"/>
    <w:rsid w:val="00990116"/>
    <w:rsid w:val="00990DED"/>
    <w:rsid w:val="009923AC"/>
    <w:rsid w:val="00993942"/>
    <w:rsid w:val="00993A37"/>
    <w:rsid w:val="00995DE2"/>
    <w:rsid w:val="00997FD8"/>
    <w:rsid w:val="009A067B"/>
    <w:rsid w:val="009A1F5A"/>
    <w:rsid w:val="009A2756"/>
    <w:rsid w:val="009A2C7C"/>
    <w:rsid w:val="009A3FBC"/>
    <w:rsid w:val="009A6800"/>
    <w:rsid w:val="009B28CE"/>
    <w:rsid w:val="009B330D"/>
    <w:rsid w:val="009B55F9"/>
    <w:rsid w:val="009B67C3"/>
    <w:rsid w:val="009B74C4"/>
    <w:rsid w:val="009C093E"/>
    <w:rsid w:val="009C0C66"/>
    <w:rsid w:val="009C13D9"/>
    <w:rsid w:val="009C1542"/>
    <w:rsid w:val="009C3181"/>
    <w:rsid w:val="009C45F5"/>
    <w:rsid w:val="009C4618"/>
    <w:rsid w:val="009C4D11"/>
    <w:rsid w:val="009C4D3A"/>
    <w:rsid w:val="009C5647"/>
    <w:rsid w:val="009C5CB0"/>
    <w:rsid w:val="009C7AEB"/>
    <w:rsid w:val="009C7B20"/>
    <w:rsid w:val="009D0131"/>
    <w:rsid w:val="009D0BA0"/>
    <w:rsid w:val="009D0D9A"/>
    <w:rsid w:val="009D16E3"/>
    <w:rsid w:val="009D1BEA"/>
    <w:rsid w:val="009D1C45"/>
    <w:rsid w:val="009D26D7"/>
    <w:rsid w:val="009D34CB"/>
    <w:rsid w:val="009D38F9"/>
    <w:rsid w:val="009D3E29"/>
    <w:rsid w:val="009D423D"/>
    <w:rsid w:val="009D535D"/>
    <w:rsid w:val="009D5A79"/>
    <w:rsid w:val="009D63A3"/>
    <w:rsid w:val="009D7046"/>
    <w:rsid w:val="009E090D"/>
    <w:rsid w:val="009E2AAB"/>
    <w:rsid w:val="009E37D6"/>
    <w:rsid w:val="009E3BB5"/>
    <w:rsid w:val="009E3F1A"/>
    <w:rsid w:val="009E521C"/>
    <w:rsid w:val="009E523A"/>
    <w:rsid w:val="009E5AE0"/>
    <w:rsid w:val="009E5EF1"/>
    <w:rsid w:val="009E6001"/>
    <w:rsid w:val="009F0909"/>
    <w:rsid w:val="009F0B86"/>
    <w:rsid w:val="009F1A86"/>
    <w:rsid w:val="009F226F"/>
    <w:rsid w:val="009F2A8E"/>
    <w:rsid w:val="009F3651"/>
    <w:rsid w:val="009F3853"/>
    <w:rsid w:val="009F4B20"/>
    <w:rsid w:val="009F5A8C"/>
    <w:rsid w:val="009F5BD8"/>
    <w:rsid w:val="009F5D63"/>
    <w:rsid w:val="00A01927"/>
    <w:rsid w:val="00A02197"/>
    <w:rsid w:val="00A036EC"/>
    <w:rsid w:val="00A0418A"/>
    <w:rsid w:val="00A046FC"/>
    <w:rsid w:val="00A0477E"/>
    <w:rsid w:val="00A06AF0"/>
    <w:rsid w:val="00A07F05"/>
    <w:rsid w:val="00A10088"/>
    <w:rsid w:val="00A11651"/>
    <w:rsid w:val="00A11846"/>
    <w:rsid w:val="00A14A0A"/>
    <w:rsid w:val="00A15137"/>
    <w:rsid w:val="00A16741"/>
    <w:rsid w:val="00A17C7F"/>
    <w:rsid w:val="00A21AA3"/>
    <w:rsid w:val="00A227A7"/>
    <w:rsid w:val="00A23E0D"/>
    <w:rsid w:val="00A24671"/>
    <w:rsid w:val="00A25099"/>
    <w:rsid w:val="00A253BD"/>
    <w:rsid w:val="00A27361"/>
    <w:rsid w:val="00A3070E"/>
    <w:rsid w:val="00A315FA"/>
    <w:rsid w:val="00A319D4"/>
    <w:rsid w:val="00A3259E"/>
    <w:rsid w:val="00A32616"/>
    <w:rsid w:val="00A3550C"/>
    <w:rsid w:val="00A374CB"/>
    <w:rsid w:val="00A3772C"/>
    <w:rsid w:val="00A41A3E"/>
    <w:rsid w:val="00A41F62"/>
    <w:rsid w:val="00A42122"/>
    <w:rsid w:val="00A43E4E"/>
    <w:rsid w:val="00A45584"/>
    <w:rsid w:val="00A45B5F"/>
    <w:rsid w:val="00A461B0"/>
    <w:rsid w:val="00A46A97"/>
    <w:rsid w:val="00A476FB"/>
    <w:rsid w:val="00A47775"/>
    <w:rsid w:val="00A478C7"/>
    <w:rsid w:val="00A5467F"/>
    <w:rsid w:val="00A5482A"/>
    <w:rsid w:val="00A54C6F"/>
    <w:rsid w:val="00A55352"/>
    <w:rsid w:val="00A55453"/>
    <w:rsid w:val="00A5567F"/>
    <w:rsid w:val="00A55986"/>
    <w:rsid w:val="00A55D65"/>
    <w:rsid w:val="00A564D8"/>
    <w:rsid w:val="00A5757F"/>
    <w:rsid w:val="00A57DD7"/>
    <w:rsid w:val="00A603F0"/>
    <w:rsid w:val="00A638AA"/>
    <w:rsid w:val="00A64512"/>
    <w:rsid w:val="00A645EA"/>
    <w:rsid w:val="00A6567F"/>
    <w:rsid w:val="00A65C78"/>
    <w:rsid w:val="00A66071"/>
    <w:rsid w:val="00A677CB"/>
    <w:rsid w:val="00A710B7"/>
    <w:rsid w:val="00A717DB"/>
    <w:rsid w:val="00A72D7E"/>
    <w:rsid w:val="00A735DB"/>
    <w:rsid w:val="00A73982"/>
    <w:rsid w:val="00A74A13"/>
    <w:rsid w:val="00A74CFF"/>
    <w:rsid w:val="00A74E5E"/>
    <w:rsid w:val="00A7503C"/>
    <w:rsid w:val="00A75175"/>
    <w:rsid w:val="00A751B6"/>
    <w:rsid w:val="00A81635"/>
    <w:rsid w:val="00A817D7"/>
    <w:rsid w:val="00A824FB"/>
    <w:rsid w:val="00A8259A"/>
    <w:rsid w:val="00A84466"/>
    <w:rsid w:val="00A8497B"/>
    <w:rsid w:val="00A849D4"/>
    <w:rsid w:val="00A84DF6"/>
    <w:rsid w:val="00A87F5F"/>
    <w:rsid w:val="00A90B13"/>
    <w:rsid w:val="00A90C79"/>
    <w:rsid w:val="00A91167"/>
    <w:rsid w:val="00A91D6F"/>
    <w:rsid w:val="00A9214A"/>
    <w:rsid w:val="00A9215A"/>
    <w:rsid w:val="00A92615"/>
    <w:rsid w:val="00A94621"/>
    <w:rsid w:val="00A959DF"/>
    <w:rsid w:val="00A963D5"/>
    <w:rsid w:val="00A96A41"/>
    <w:rsid w:val="00AA0245"/>
    <w:rsid w:val="00AA02FB"/>
    <w:rsid w:val="00AA26AB"/>
    <w:rsid w:val="00AA2B01"/>
    <w:rsid w:val="00AA2DE6"/>
    <w:rsid w:val="00AA3D0A"/>
    <w:rsid w:val="00AA5DF2"/>
    <w:rsid w:val="00AA6284"/>
    <w:rsid w:val="00AA6F65"/>
    <w:rsid w:val="00AA797D"/>
    <w:rsid w:val="00AB06A0"/>
    <w:rsid w:val="00AB06E4"/>
    <w:rsid w:val="00AB18F1"/>
    <w:rsid w:val="00AB1F66"/>
    <w:rsid w:val="00AB34D2"/>
    <w:rsid w:val="00AB3999"/>
    <w:rsid w:val="00AB3DC8"/>
    <w:rsid w:val="00AB3E60"/>
    <w:rsid w:val="00AB4074"/>
    <w:rsid w:val="00AB51A2"/>
    <w:rsid w:val="00AB581B"/>
    <w:rsid w:val="00AB6794"/>
    <w:rsid w:val="00AB6C6E"/>
    <w:rsid w:val="00AC0758"/>
    <w:rsid w:val="00AC162A"/>
    <w:rsid w:val="00AC1753"/>
    <w:rsid w:val="00AC32B9"/>
    <w:rsid w:val="00AC44E7"/>
    <w:rsid w:val="00AC5804"/>
    <w:rsid w:val="00AC5D60"/>
    <w:rsid w:val="00AC65C5"/>
    <w:rsid w:val="00AC6A7A"/>
    <w:rsid w:val="00AD0501"/>
    <w:rsid w:val="00AD08A3"/>
    <w:rsid w:val="00AD0FFF"/>
    <w:rsid w:val="00AD2F9B"/>
    <w:rsid w:val="00AD313D"/>
    <w:rsid w:val="00AD33D8"/>
    <w:rsid w:val="00AD40B6"/>
    <w:rsid w:val="00AD61F1"/>
    <w:rsid w:val="00AD6502"/>
    <w:rsid w:val="00AD6BCA"/>
    <w:rsid w:val="00AD7216"/>
    <w:rsid w:val="00AD7227"/>
    <w:rsid w:val="00AD788B"/>
    <w:rsid w:val="00AE1B9C"/>
    <w:rsid w:val="00AE2475"/>
    <w:rsid w:val="00AE2CE4"/>
    <w:rsid w:val="00AE4BFC"/>
    <w:rsid w:val="00AE5751"/>
    <w:rsid w:val="00AE7490"/>
    <w:rsid w:val="00AF0498"/>
    <w:rsid w:val="00AF050D"/>
    <w:rsid w:val="00AF11A5"/>
    <w:rsid w:val="00AF30FF"/>
    <w:rsid w:val="00AF3475"/>
    <w:rsid w:val="00AF4D3B"/>
    <w:rsid w:val="00AF649B"/>
    <w:rsid w:val="00AF6E20"/>
    <w:rsid w:val="00AF7ABF"/>
    <w:rsid w:val="00B013AD"/>
    <w:rsid w:val="00B02BF2"/>
    <w:rsid w:val="00B039AC"/>
    <w:rsid w:val="00B03B11"/>
    <w:rsid w:val="00B047DE"/>
    <w:rsid w:val="00B069D3"/>
    <w:rsid w:val="00B0733F"/>
    <w:rsid w:val="00B07983"/>
    <w:rsid w:val="00B07AC1"/>
    <w:rsid w:val="00B11F33"/>
    <w:rsid w:val="00B13AC4"/>
    <w:rsid w:val="00B140C0"/>
    <w:rsid w:val="00B15628"/>
    <w:rsid w:val="00B1603A"/>
    <w:rsid w:val="00B16468"/>
    <w:rsid w:val="00B23955"/>
    <w:rsid w:val="00B23D37"/>
    <w:rsid w:val="00B23EB6"/>
    <w:rsid w:val="00B25466"/>
    <w:rsid w:val="00B25F9B"/>
    <w:rsid w:val="00B2745F"/>
    <w:rsid w:val="00B33644"/>
    <w:rsid w:val="00B33A15"/>
    <w:rsid w:val="00B34008"/>
    <w:rsid w:val="00B341A1"/>
    <w:rsid w:val="00B34348"/>
    <w:rsid w:val="00B34454"/>
    <w:rsid w:val="00B34DEB"/>
    <w:rsid w:val="00B37CDC"/>
    <w:rsid w:val="00B41130"/>
    <w:rsid w:val="00B429B3"/>
    <w:rsid w:val="00B43024"/>
    <w:rsid w:val="00B432BD"/>
    <w:rsid w:val="00B433ED"/>
    <w:rsid w:val="00B44576"/>
    <w:rsid w:val="00B46182"/>
    <w:rsid w:val="00B47551"/>
    <w:rsid w:val="00B52284"/>
    <w:rsid w:val="00B52418"/>
    <w:rsid w:val="00B5241F"/>
    <w:rsid w:val="00B52F71"/>
    <w:rsid w:val="00B530EB"/>
    <w:rsid w:val="00B539B6"/>
    <w:rsid w:val="00B54D6C"/>
    <w:rsid w:val="00B57CB8"/>
    <w:rsid w:val="00B608AF"/>
    <w:rsid w:val="00B61C0F"/>
    <w:rsid w:val="00B6200D"/>
    <w:rsid w:val="00B6445B"/>
    <w:rsid w:val="00B64806"/>
    <w:rsid w:val="00B64969"/>
    <w:rsid w:val="00B64EBB"/>
    <w:rsid w:val="00B64F5F"/>
    <w:rsid w:val="00B65129"/>
    <w:rsid w:val="00B65151"/>
    <w:rsid w:val="00B6545C"/>
    <w:rsid w:val="00B66550"/>
    <w:rsid w:val="00B67153"/>
    <w:rsid w:val="00B702C0"/>
    <w:rsid w:val="00B70469"/>
    <w:rsid w:val="00B71696"/>
    <w:rsid w:val="00B72B44"/>
    <w:rsid w:val="00B73497"/>
    <w:rsid w:val="00B734B7"/>
    <w:rsid w:val="00B737D5"/>
    <w:rsid w:val="00B73E77"/>
    <w:rsid w:val="00B74143"/>
    <w:rsid w:val="00B74C3D"/>
    <w:rsid w:val="00B7539C"/>
    <w:rsid w:val="00B76828"/>
    <w:rsid w:val="00B80FCD"/>
    <w:rsid w:val="00B815BF"/>
    <w:rsid w:val="00B81FC3"/>
    <w:rsid w:val="00B8210C"/>
    <w:rsid w:val="00B835A2"/>
    <w:rsid w:val="00B838E7"/>
    <w:rsid w:val="00B907D7"/>
    <w:rsid w:val="00B91AF2"/>
    <w:rsid w:val="00B92038"/>
    <w:rsid w:val="00B94636"/>
    <w:rsid w:val="00B9594F"/>
    <w:rsid w:val="00B95E26"/>
    <w:rsid w:val="00B96048"/>
    <w:rsid w:val="00B9627A"/>
    <w:rsid w:val="00B96CD5"/>
    <w:rsid w:val="00B96E18"/>
    <w:rsid w:val="00BA02D5"/>
    <w:rsid w:val="00BA09D2"/>
    <w:rsid w:val="00BA1B4F"/>
    <w:rsid w:val="00BA1B58"/>
    <w:rsid w:val="00BA29E9"/>
    <w:rsid w:val="00BA2AE6"/>
    <w:rsid w:val="00BB1E1D"/>
    <w:rsid w:val="00BB22F5"/>
    <w:rsid w:val="00BB25BF"/>
    <w:rsid w:val="00BB3CCE"/>
    <w:rsid w:val="00BB6994"/>
    <w:rsid w:val="00BB6DE9"/>
    <w:rsid w:val="00BB71CF"/>
    <w:rsid w:val="00BB7A46"/>
    <w:rsid w:val="00BC13A2"/>
    <w:rsid w:val="00BC29C3"/>
    <w:rsid w:val="00BC29E5"/>
    <w:rsid w:val="00BC515F"/>
    <w:rsid w:val="00BC5EFC"/>
    <w:rsid w:val="00BC69EC"/>
    <w:rsid w:val="00BC7BE3"/>
    <w:rsid w:val="00BC7C45"/>
    <w:rsid w:val="00BD0576"/>
    <w:rsid w:val="00BD12DA"/>
    <w:rsid w:val="00BD268C"/>
    <w:rsid w:val="00BD286F"/>
    <w:rsid w:val="00BD30CE"/>
    <w:rsid w:val="00BD4BB4"/>
    <w:rsid w:val="00BD5AB1"/>
    <w:rsid w:val="00BD6EBD"/>
    <w:rsid w:val="00BD758B"/>
    <w:rsid w:val="00BE1FDA"/>
    <w:rsid w:val="00BE3565"/>
    <w:rsid w:val="00BE3EBF"/>
    <w:rsid w:val="00BE6435"/>
    <w:rsid w:val="00BE7387"/>
    <w:rsid w:val="00BE74DB"/>
    <w:rsid w:val="00BE7C5F"/>
    <w:rsid w:val="00BF02DA"/>
    <w:rsid w:val="00BF1283"/>
    <w:rsid w:val="00BF360C"/>
    <w:rsid w:val="00BF3AC7"/>
    <w:rsid w:val="00BF3F88"/>
    <w:rsid w:val="00BF4CD8"/>
    <w:rsid w:val="00BF732F"/>
    <w:rsid w:val="00BF7A07"/>
    <w:rsid w:val="00C022C0"/>
    <w:rsid w:val="00C0243E"/>
    <w:rsid w:val="00C02725"/>
    <w:rsid w:val="00C0275D"/>
    <w:rsid w:val="00C03926"/>
    <w:rsid w:val="00C03BEA"/>
    <w:rsid w:val="00C04E47"/>
    <w:rsid w:val="00C052E9"/>
    <w:rsid w:val="00C05821"/>
    <w:rsid w:val="00C063C2"/>
    <w:rsid w:val="00C069B6"/>
    <w:rsid w:val="00C06AB2"/>
    <w:rsid w:val="00C07934"/>
    <w:rsid w:val="00C101F7"/>
    <w:rsid w:val="00C105B5"/>
    <w:rsid w:val="00C10DFB"/>
    <w:rsid w:val="00C10E07"/>
    <w:rsid w:val="00C11331"/>
    <w:rsid w:val="00C1182D"/>
    <w:rsid w:val="00C11C77"/>
    <w:rsid w:val="00C13F6B"/>
    <w:rsid w:val="00C14392"/>
    <w:rsid w:val="00C1521A"/>
    <w:rsid w:val="00C17D44"/>
    <w:rsid w:val="00C215F9"/>
    <w:rsid w:val="00C21E46"/>
    <w:rsid w:val="00C22582"/>
    <w:rsid w:val="00C2330A"/>
    <w:rsid w:val="00C274D5"/>
    <w:rsid w:val="00C27EC1"/>
    <w:rsid w:val="00C30495"/>
    <w:rsid w:val="00C31B06"/>
    <w:rsid w:val="00C326F8"/>
    <w:rsid w:val="00C338BB"/>
    <w:rsid w:val="00C35916"/>
    <w:rsid w:val="00C37EEF"/>
    <w:rsid w:val="00C40610"/>
    <w:rsid w:val="00C45556"/>
    <w:rsid w:val="00C45EF8"/>
    <w:rsid w:val="00C46600"/>
    <w:rsid w:val="00C46A18"/>
    <w:rsid w:val="00C46CF4"/>
    <w:rsid w:val="00C47BEB"/>
    <w:rsid w:val="00C502C9"/>
    <w:rsid w:val="00C514A5"/>
    <w:rsid w:val="00C523C3"/>
    <w:rsid w:val="00C524E5"/>
    <w:rsid w:val="00C52F4D"/>
    <w:rsid w:val="00C55275"/>
    <w:rsid w:val="00C55483"/>
    <w:rsid w:val="00C55B4C"/>
    <w:rsid w:val="00C56C81"/>
    <w:rsid w:val="00C60568"/>
    <w:rsid w:val="00C62047"/>
    <w:rsid w:val="00C642A9"/>
    <w:rsid w:val="00C6444D"/>
    <w:rsid w:val="00C661E7"/>
    <w:rsid w:val="00C67998"/>
    <w:rsid w:val="00C70079"/>
    <w:rsid w:val="00C71B21"/>
    <w:rsid w:val="00C721B5"/>
    <w:rsid w:val="00C72340"/>
    <w:rsid w:val="00C72730"/>
    <w:rsid w:val="00C76360"/>
    <w:rsid w:val="00C802E3"/>
    <w:rsid w:val="00C80C47"/>
    <w:rsid w:val="00C827AC"/>
    <w:rsid w:val="00C83671"/>
    <w:rsid w:val="00C84AC5"/>
    <w:rsid w:val="00C85462"/>
    <w:rsid w:val="00C86053"/>
    <w:rsid w:val="00C90D14"/>
    <w:rsid w:val="00C9122D"/>
    <w:rsid w:val="00C918D7"/>
    <w:rsid w:val="00C922FF"/>
    <w:rsid w:val="00C92804"/>
    <w:rsid w:val="00C9333A"/>
    <w:rsid w:val="00C934E4"/>
    <w:rsid w:val="00C9465C"/>
    <w:rsid w:val="00C9469B"/>
    <w:rsid w:val="00C95894"/>
    <w:rsid w:val="00C96D2E"/>
    <w:rsid w:val="00C96F37"/>
    <w:rsid w:val="00CA06C5"/>
    <w:rsid w:val="00CA0EBE"/>
    <w:rsid w:val="00CA2187"/>
    <w:rsid w:val="00CA3787"/>
    <w:rsid w:val="00CA4A12"/>
    <w:rsid w:val="00CA5341"/>
    <w:rsid w:val="00CA55D2"/>
    <w:rsid w:val="00CA5C1D"/>
    <w:rsid w:val="00CA7BA1"/>
    <w:rsid w:val="00CB0A78"/>
    <w:rsid w:val="00CB15C6"/>
    <w:rsid w:val="00CB380C"/>
    <w:rsid w:val="00CB4F27"/>
    <w:rsid w:val="00CB67B5"/>
    <w:rsid w:val="00CB7500"/>
    <w:rsid w:val="00CB7DFC"/>
    <w:rsid w:val="00CC06A8"/>
    <w:rsid w:val="00CC1CA2"/>
    <w:rsid w:val="00CC2395"/>
    <w:rsid w:val="00CC2662"/>
    <w:rsid w:val="00CC2885"/>
    <w:rsid w:val="00CC3B06"/>
    <w:rsid w:val="00CC41DB"/>
    <w:rsid w:val="00CC5475"/>
    <w:rsid w:val="00CC5FF8"/>
    <w:rsid w:val="00CC6ABD"/>
    <w:rsid w:val="00CC6AE6"/>
    <w:rsid w:val="00CD2E17"/>
    <w:rsid w:val="00CD3926"/>
    <w:rsid w:val="00CD3A34"/>
    <w:rsid w:val="00CD3E5D"/>
    <w:rsid w:val="00CD5E61"/>
    <w:rsid w:val="00CD7238"/>
    <w:rsid w:val="00CD73A4"/>
    <w:rsid w:val="00CD746C"/>
    <w:rsid w:val="00CD7AC5"/>
    <w:rsid w:val="00CE07F7"/>
    <w:rsid w:val="00CE26CB"/>
    <w:rsid w:val="00CE4386"/>
    <w:rsid w:val="00CE60C7"/>
    <w:rsid w:val="00CE7533"/>
    <w:rsid w:val="00CE796B"/>
    <w:rsid w:val="00CE7FE0"/>
    <w:rsid w:val="00CF05E1"/>
    <w:rsid w:val="00CF095B"/>
    <w:rsid w:val="00CF1419"/>
    <w:rsid w:val="00CF3373"/>
    <w:rsid w:val="00CF4C83"/>
    <w:rsid w:val="00CF566F"/>
    <w:rsid w:val="00CF6270"/>
    <w:rsid w:val="00CF722F"/>
    <w:rsid w:val="00CF7366"/>
    <w:rsid w:val="00D00415"/>
    <w:rsid w:val="00D03319"/>
    <w:rsid w:val="00D03C8B"/>
    <w:rsid w:val="00D0628C"/>
    <w:rsid w:val="00D06EF0"/>
    <w:rsid w:val="00D0711F"/>
    <w:rsid w:val="00D10464"/>
    <w:rsid w:val="00D11139"/>
    <w:rsid w:val="00D125CB"/>
    <w:rsid w:val="00D147FB"/>
    <w:rsid w:val="00D14F3B"/>
    <w:rsid w:val="00D155CE"/>
    <w:rsid w:val="00D158FE"/>
    <w:rsid w:val="00D1593D"/>
    <w:rsid w:val="00D15971"/>
    <w:rsid w:val="00D1654F"/>
    <w:rsid w:val="00D17D85"/>
    <w:rsid w:val="00D22483"/>
    <w:rsid w:val="00D25F8C"/>
    <w:rsid w:val="00D274F9"/>
    <w:rsid w:val="00D27839"/>
    <w:rsid w:val="00D27BE2"/>
    <w:rsid w:val="00D312F5"/>
    <w:rsid w:val="00D31393"/>
    <w:rsid w:val="00D3268A"/>
    <w:rsid w:val="00D34505"/>
    <w:rsid w:val="00D35200"/>
    <w:rsid w:val="00D36220"/>
    <w:rsid w:val="00D36B86"/>
    <w:rsid w:val="00D37430"/>
    <w:rsid w:val="00D375E8"/>
    <w:rsid w:val="00D40FDB"/>
    <w:rsid w:val="00D411DD"/>
    <w:rsid w:val="00D41804"/>
    <w:rsid w:val="00D4230B"/>
    <w:rsid w:val="00D430A7"/>
    <w:rsid w:val="00D4327A"/>
    <w:rsid w:val="00D44C65"/>
    <w:rsid w:val="00D44C90"/>
    <w:rsid w:val="00D45004"/>
    <w:rsid w:val="00D457E4"/>
    <w:rsid w:val="00D5042B"/>
    <w:rsid w:val="00D51366"/>
    <w:rsid w:val="00D521F7"/>
    <w:rsid w:val="00D522B9"/>
    <w:rsid w:val="00D52A1E"/>
    <w:rsid w:val="00D52CD6"/>
    <w:rsid w:val="00D5406C"/>
    <w:rsid w:val="00D548BD"/>
    <w:rsid w:val="00D557E6"/>
    <w:rsid w:val="00D57C68"/>
    <w:rsid w:val="00D61A6A"/>
    <w:rsid w:val="00D65318"/>
    <w:rsid w:val="00D65928"/>
    <w:rsid w:val="00D676A6"/>
    <w:rsid w:val="00D67FA4"/>
    <w:rsid w:val="00D7104B"/>
    <w:rsid w:val="00D720A2"/>
    <w:rsid w:val="00D7372F"/>
    <w:rsid w:val="00D73AD8"/>
    <w:rsid w:val="00D73DE1"/>
    <w:rsid w:val="00D75A8F"/>
    <w:rsid w:val="00D75F99"/>
    <w:rsid w:val="00D800CA"/>
    <w:rsid w:val="00D8129B"/>
    <w:rsid w:val="00D81B47"/>
    <w:rsid w:val="00D82F88"/>
    <w:rsid w:val="00D862BA"/>
    <w:rsid w:val="00D866D8"/>
    <w:rsid w:val="00D90417"/>
    <w:rsid w:val="00D92DD3"/>
    <w:rsid w:val="00D94F5B"/>
    <w:rsid w:val="00D97BE6"/>
    <w:rsid w:val="00D97DF7"/>
    <w:rsid w:val="00DA1F0A"/>
    <w:rsid w:val="00DA2145"/>
    <w:rsid w:val="00DA2C83"/>
    <w:rsid w:val="00DA2D23"/>
    <w:rsid w:val="00DA304C"/>
    <w:rsid w:val="00DA3F90"/>
    <w:rsid w:val="00DA5224"/>
    <w:rsid w:val="00DA55F8"/>
    <w:rsid w:val="00DA580B"/>
    <w:rsid w:val="00DA7D7C"/>
    <w:rsid w:val="00DB19D0"/>
    <w:rsid w:val="00DB25F9"/>
    <w:rsid w:val="00DB286B"/>
    <w:rsid w:val="00DB3342"/>
    <w:rsid w:val="00DB5682"/>
    <w:rsid w:val="00DB6B51"/>
    <w:rsid w:val="00DB7878"/>
    <w:rsid w:val="00DC03E3"/>
    <w:rsid w:val="00DC21B1"/>
    <w:rsid w:val="00DC33BF"/>
    <w:rsid w:val="00DC3BF3"/>
    <w:rsid w:val="00DC5044"/>
    <w:rsid w:val="00DC50EF"/>
    <w:rsid w:val="00DC6BA7"/>
    <w:rsid w:val="00DD0714"/>
    <w:rsid w:val="00DD180C"/>
    <w:rsid w:val="00DD1875"/>
    <w:rsid w:val="00DD2736"/>
    <w:rsid w:val="00DD2B02"/>
    <w:rsid w:val="00DD3CB2"/>
    <w:rsid w:val="00DD3D24"/>
    <w:rsid w:val="00DD4253"/>
    <w:rsid w:val="00DD4EFF"/>
    <w:rsid w:val="00DD54CC"/>
    <w:rsid w:val="00DD5EA5"/>
    <w:rsid w:val="00DD655B"/>
    <w:rsid w:val="00DD6831"/>
    <w:rsid w:val="00DD7500"/>
    <w:rsid w:val="00DE2389"/>
    <w:rsid w:val="00DE27FE"/>
    <w:rsid w:val="00DE3D8F"/>
    <w:rsid w:val="00DE4901"/>
    <w:rsid w:val="00DE49E4"/>
    <w:rsid w:val="00DE4C36"/>
    <w:rsid w:val="00DE51C0"/>
    <w:rsid w:val="00DE6949"/>
    <w:rsid w:val="00DE6C0D"/>
    <w:rsid w:val="00DE7794"/>
    <w:rsid w:val="00DF02D3"/>
    <w:rsid w:val="00DF64B0"/>
    <w:rsid w:val="00DF6543"/>
    <w:rsid w:val="00DF6B88"/>
    <w:rsid w:val="00DF71C3"/>
    <w:rsid w:val="00DF7DAC"/>
    <w:rsid w:val="00E00268"/>
    <w:rsid w:val="00E0027C"/>
    <w:rsid w:val="00E007F3"/>
    <w:rsid w:val="00E008B7"/>
    <w:rsid w:val="00E00B05"/>
    <w:rsid w:val="00E012AA"/>
    <w:rsid w:val="00E02D5F"/>
    <w:rsid w:val="00E02F07"/>
    <w:rsid w:val="00E0466A"/>
    <w:rsid w:val="00E04ED7"/>
    <w:rsid w:val="00E05258"/>
    <w:rsid w:val="00E05AC4"/>
    <w:rsid w:val="00E05F2F"/>
    <w:rsid w:val="00E06EC5"/>
    <w:rsid w:val="00E0775D"/>
    <w:rsid w:val="00E10524"/>
    <w:rsid w:val="00E1133E"/>
    <w:rsid w:val="00E11FE6"/>
    <w:rsid w:val="00E128DD"/>
    <w:rsid w:val="00E12F34"/>
    <w:rsid w:val="00E14001"/>
    <w:rsid w:val="00E146F1"/>
    <w:rsid w:val="00E14C5C"/>
    <w:rsid w:val="00E158E5"/>
    <w:rsid w:val="00E15A13"/>
    <w:rsid w:val="00E210E6"/>
    <w:rsid w:val="00E21C8A"/>
    <w:rsid w:val="00E2214A"/>
    <w:rsid w:val="00E22A88"/>
    <w:rsid w:val="00E23FB9"/>
    <w:rsid w:val="00E246BD"/>
    <w:rsid w:val="00E26080"/>
    <w:rsid w:val="00E26EE4"/>
    <w:rsid w:val="00E2742C"/>
    <w:rsid w:val="00E27A94"/>
    <w:rsid w:val="00E27DB7"/>
    <w:rsid w:val="00E319E7"/>
    <w:rsid w:val="00E3402F"/>
    <w:rsid w:val="00E346B8"/>
    <w:rsid w:val="00E34A94"/>
    <w:rsid w:val="00E41135"/>
    <w:rsid w:val="00E417F5"/>
    <w:rsid w:val="00E427F3"/>
    <w:rsid w:val="00E42DAB"/>
    <w:rsid w:val="00E43DF5"/>
    <w:rsid w:val="00E4425E"/>
    <w:rsid w:val="00E44982"/>
    <w:rsid w:val="00E44B16"/>
    <w:rsid w:val="00E472B0"/>
    <w:rsid w:val="00E473C6"/>
    <w:rsid w:val="00E477CB"/>
    <w:rsid w:val="00E47F25"/>
    <w:rsid w:val="00E50CB0"/>
    <w:rsid w:val="00E50E33"/>
    <w:rsid w:val="00E52700"/>
    <w:rsid w:val="00E52C8A"/>
    <w:rsid w:val="00E53C49"/>
    <w:rsid w:val="00E556D2"/>
    <w:rsid w:val="00E622B0"/>
    <w:rsid w:val="00E62D5B"/>
    <w:rsid w:val="00E62F28"/>
    <w:rsid w:val="00E630DE"/>
    <w:rsid w:val="00E6436A"/>
    <w:rsid w:val="00E64D89"/>
    <w:rsid w:val="00E65274"/>
    <w:rsid w:val="00E65CEB"/>
    <w:rsid w:val="00E66739"/>
    <w:rsid w:val="00E66B44"/>
    <w:rsid w:val="00E67198"/>
    <w:rsid w:val="00E703B5"/>
    <w:rsid w:val="00E706A9"/>
    <w:rsid w:val="00E706CF"/>
    <w:rsid w:val="00E7088E"/>
    <w:rsid w:val="00E7139C"/>
    <w:rsid w:val="00E72ADC"/>
    <w:rsid w:val="00E75EE1"/>
    <w:rsid w:val="00E7692D"/>
    <w:rsid w:val="00E76E39"/>
    <w:rsid w:val="00E771DF"/>
    <w:rsid w:val="00E811FC"/>
    <w:rsid w:val="00E81A2A"/>
    <w:rsid w:val="00E81F79"/>
    <w:rsid w:val="00E82005"/>
    <w:rsid w:val="00E823B5"/>
    <w:rsid w:val="00E834D7"/>
    <w:rsid w:val="00E8391A"/>
    <w:rsid w:val="00E85D5C"/>
    <w:rsid w:val="00E90290"/>
    <w:rsid w:val="00E904A1"/>
    <w:rsid w:val="00E91EEF"/>
    <w:rsid w:val="00E92752"/>
    <w:rsid w:val="00E92D9D"/>
    <w:rsid w:val="00E935FA"/>
    <w:rsid w:val="00E93E9A"/>
    <w:rsid w:val="00E95007"/>
    <w:rsid w:val="00E95044"/>
    <w:rsid w:val="00E95AF5"/>
    <w:rsid w:val="00E9637D"/>
    <w:rsid w:val="00E97837"/>
    <w:rsid w:val="00E9783A"/>
    <w:rsid w:val="00EA1401"/>
    <w:rsid w:val="00EA1766"/>
    <w:rsid w:val="00EA31C8"/>
    <w:rsid w:val="00EA3537"/>
    <w:rsid w:val="00EA666C"/>
    <w:rsid w:val="00EA6F2B"/>
    <w:rsid w:val="00EA798A"/>
    <w:rsid w:val="00EB10DC"/>
    <w:rsid w:val="00EB128A"/>
    <w:rsid w:val="00EB40EB"/>
    <w:rsid w:val="00EB4F0C"/>
    <w:rsid w:val="00EB6244"/>
    <w:rsid w:val="00EC16A7"/>
    <w:rsid w:val="00EC18DD"/>
    <w:rsid w:val="00EC276F"/>
    <w:rsid w:val="00EC5421"/>
    <w:rsid w:val="00EC5B27"/>
    <w:rsid w:val="00EC5ECA"/>
    <w:rsid w:val="00EC61BB"/>
    <w:rsid w:val="00EC638D"/>
    <w:rsid w:val="00EC7185"/>
    <w:rsid w:val="00EC7A8B"/>
    <w:rsid w:val="00EC7F09"/>
    <w:rsid w:val="00ED098A"/>
    <w:rsid w:val="00ED0B98"/>
    <w:rsid w:val="00ED0F9F"/>
    <w:rsid w:val="00ED1254"/>
    <w:rsid w:val="00ED1D5F"/>
    <w:rsid w:val="00ED3163"/>
    <w:rsid w:val="00ED38C4"/>
    <w:rsid w:val="00ED3A4B"/>
    <w:rsid w:val="00ED429F"/>
    <w:rsid w:val="00ED51E0"/>
    <w:rsid w:val="00ED5A54"/>
    <w:rsid w:val="00ED6579"/>
    <w:rsid w:val="00ED6FF2"/>
    <w:rsid w:val="00ED7088"/>
    <w:rsid w:val="00ED7AA9"/>
    <w:rsid w:val="00EE09F5"/>
    <w:rsid w:val="00EE0E28"/>
    <w:rsid w:val="00EE288A"/>
    <w:rsid w:val="00EE41CB"/>
    <w:rsid w:val="00EE4275"/>
    <w:rsid w:val="00EE61B0"/>
    <w:rsid w:val="00EE75B7"/>
    <w:rsid w:val="00EE76A8"/>
    <w:rsid w:val="00EE7EE5"/>
    <w:rsid w:val="00EF017D"/>
    <w:rsid w:val="00EF0808"/>
    <w:rsid w:val="00EF2B9A"/>
    <w:rsid w:val="00EF3164"/>
    <w:rsid w:val="00EF3376"/>
    <w:rsid w:val="00EF348B"/>
    <w:rsid w:val="00EF482C"/>
    <w:rsid w:val="00EF4DA1"/>
    <w:rsid w:val="00EF74DE"/>
    <w:rsid w:val="00EF77A9"/>
    <w:rsid w:val="00F0062B"/>
    <w:rsid w:val="00F00CA6"/>
    <w:rsid w:val="00F0138E"/>
    <w:rsid w:val="00F02872"/>
    <w:rsid w:val="00F02B29"/>
    <w:rsid w:val="00F03202"/>
    <w:rsid w:val="00F0700B"/>
    <w:rsid w:val="00F1008D"/>
    <w:rsid w:val="00F131FB"/>
    <w:rsid w:val="00F13EDB"/>
    <w:rsid w:val="00F14E6E"/>
    <w:rsid w:val="00F163D2"/>
    <w:rsid w:val="00F16FCB"/>
    <w:rsid w:val="00F1752E"/>
    <w:rsid w:val="00F17CF9"/>
    <w:rsid w:val="00F213F0"/>
    <w:rsid w:val="00F21FC8"/>
    <w:rsid w:val="00F2416A"/>
    <w:rsid w:val="00F242C9"/>
    <w:rsid w:val="00F25175"/>
    <w:rsid w:val="00F260BB"/>
    <w:rsid w:val="00F26DD7"/>
    <w:rsid w:val="00F27159"/>
    <w:rsid w:val="00F30732"/>
    <w:rsid w:val="00F32A2B"/>
    <w:rsid w:val="00F32E53"/>
    <w:rsid w:val="00F363E7"/>
    <w:rsid w:val="00F36C48"/>
    <w:rsid w:val="00F408FC"/>
    <w:rsid w:val="00F4250F"/>
    <w:rsid w:val="00F427A8"/>
    <w:rsid w:val="00F4325C"/>
    <w:rsid w:val="00F4358D"/>
    <w:rsid w:val="00F45666"/>
    <w:rsid w:val="00F457E6"/>
    <w:rsid w:val="00F45975"/>
    <w:rsid w:val="00F46822"/>
    <w:rsid w:val="00F4697D"/>
    <w:rsid w:val="00F46D74"/>
    <w:rsid w:val="00F47AB7"/>
    <w:rsid w:val="00F50097"/>
    <w:rsid w:val="00F5111B"/>
    <w:rsid w:val="00F5156D"/>
    <w:rsid w:val="00F52686"/>
    <w:rsid w:val="00F54A72"/>
    <w:rsid w:val="00F54CCE"/>
    <w:rsid w:val="00F5527D"/>
    <w:rsid w:val="00F57D1B"/>
    <w:rsid w:val="00F57F79"/>
    <w:rsid w:val="00F61DE8"/>
    <w:rsid w:val="00F62654"/>
    <w:rsid w:val="00F628F8"/>
    <w:rsid w:val="00F6298E"/>
    <w:rsid w:val="00F63119"/>
    <w:rsid w:val="00F64F41"/>
    <w:rsid w:val="00F6624C"/>
    <w:rsid w:val="00F66523"/>
    <w:rsid w:val="00F66A42"/>
    <w:rsid w:val="00F66E1C"/>
    <w:rsid w:val="00F66EA3"/>
    <w:rsid w:val="00F701F2"/>
    <w:rsid w:val="00F716D1"/>
    <w:rsid w:val="00F717A9"/>
    <w:rsid w:val="00F72619"/>
    <w:rsid w:val="00F738A0"/>
    <w:rsid w:val="00F74347"/>
    <w:rsid w:val="00F772E0"/>
    <w:rsid w:val="00F80F5A"/>
    <w:rsid w:val="00F812E3"/>
    <w:rsid w:val="00F834E1"/>
    <w:rsid w:val="00F8413E"/>
    <w:rsid w:val="00F86209"/>
    <w:rsid w:val="00F86F38"/>
    <w:rsid w:val="00F87BE7"/>
    <w:rsid w:val="00F90908"/>
    <w:rsid w:val="00F9165B"/>
    <w:rsid w:val="00F9195A"/>
    <w:rsid w:val="00F91B2D"/>
    <w:rsid w:val="00F921A3"/>
    <w:rsid w:val="00F9332D"/>
    <w:rsid w:val="00F9397C"/>
    <w:rsid w:val="00F93A15"/>
    <w:rsid w:val="00F9566B"/>
    <w:rsid w:val="00F95A6E"/>
    <w:rsid w:val="00F978FB"/>
    <w:rsid w:val="00F979B6"/>
    <w:rsid w:val="00FA1C6A"/>
    <w:rsid w:val="00FA1F00"/>
    <w:rsid w:val="00FA2226"/>
    <w:rsid w:val="00FA2F43"/>
    <w:rsid w:val="00FA390E"/>
    <w:rsid w:val="00FA58E7"/>
    <w:rsid w:val="00FA5E56"/>
    <w:rsid w:val="00FA7A76"/>
    <w:rsid w:val="00FB1922"/>
    <w:rsid w:val="00FB25C0"/>
    <w:rsid w:val="00FB4D82"/>
    <w:rsid w:val="00FC049F"/>
    <w:rsid w:val="00FC3C0F"/>
    <w:rsid w:val="00FC425A"/>
    <w:rsid w:val="00FC5444"/>
    <w:rsid w:val="00FC556B"/>
    <w:rsid w:val="00FC63D9"/>
    <w:rsid w:val="00FC6774"/>
    <w:rsid w:val="00FC75C5"/>
    <w:rsid w:val="00FD018A"/>
    <w:rsid w:val="00FD1DD5"/>
    <w:rsid w:val="00FD2A49"/>
    <w:rsid w:val="00FD5C57"/>
    <w:rsid w:val="00FD5C92"/>
    <w:rsid w:val="00FD693C"/>
    <w:rsid w:val="00FD7017"/>
    <w:rsid w:val="00FD7637"/>
    <w:rsid w:val="00FD76DC"/>
    <w:rsid w:val="00FD7D74"/>
    <w:rsid w:val="00FE1032"/>
    <w:rsid w:val="00FE1A11"/>
    <w:rsid w:val="00FE1DCB"/>
    <w:rsid w:val="00FE6518"/>
    <w:rsid w:val="00FE7696"/>
    <w:rsid w:val="00FF0014"/>
    <w:rsid w:val="00FF0F63"/>
    <w:rsid w:val="00FF145C"/>
    <w:rsid w:val="00FF188C"/>
    <w:rsid w:val="00FF1B01"/>
    <w:rsid w:val="00FF244E"/>
    <w:rsid w:val="00FF3FCB"/>
    <w:rsid w:val="00FF44E1"/>
    <w:rsid w:val="00FF4A83"/>
    <w:rsid w:val="00FF4FF4"/>
    <w:rsid w:val="00FF55CD"/>
    <w:rsid w:val="00FF73BF"/>
    <w:rsid w:val="73F6B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fillcolor="white">
      <v:fill color="white"/>
    </o:shapedefaults>
    <o:shapelayout v:ext="edit">
      <o:idmap v:ext="edit" data="1"/>
    </o:shapelayout>
  </w:shapeDefaults>
  <w:decimalSymbol w:val="."/>
  <w:listSeparator w:val=","/>
  <w14:docId w14:val="44B8DB6F"/>
  <w15:docId w15:val="{79D751E6-AE54-4714-A773-4C3CCBF31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iPriority="0"/>
    <w:lsdException w:name="index heading" w:semiHidden="1" w:unhideWhenUsed="1"/>
    <w:lsdException w:name="caption" w:uiPriority="35"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line="288" w:lineRule="auto"/>
      <w:jc w:val="both"/>
      <w:textAlignment w:val="baseline"/>
    </w:pPr>
    <w:rPr>
      <w:rFonts w:eastAsia="宋体"/>
      <w:sz w:val="22"/>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0"/>
      <w:szCs w:val="20"/>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Pr>
      <w:rFonts w:ascii="等线 Light" w:eastAsia="黑体" w:hAnsi="等线 Light"/>
      <w:sz w:val="20"/>
    </w:rPr>
  </w:style>
  <w:style w:type="paragraph" w:styleId="DocumentMap">
    <w:name w:val="Document Map"/>
    <w:basedOn w:val="Normal"/>
    <w:link w:val="DocumentMapChar"/>
    <w:uiPriority w:val="99"/>
    <w:semiHidden/>
    <w:unhideWhenUsed/>
    <w:rPr>
      <w:rFonts w:ascii="宋体"/>
      <w:sz w:val="18"/>
      <w:szCs w:val="18"/>
    </w:rPr>
  </w:style>
  <w:style w:type="paragraph" w:styleId="CommentText">
    <w:name w:val="annotation text"/>
    <w:basedOn w:val="Normal"/>
    <w:link w:val="CommentTextChar"/>
    <w:uiPriority w:val="99"/>
    <w:unhideWhenUsed/>
    <w:qFormat/>
    <w:pPr>
      <w:jc w:val="left"/>
    </w:pPr>
  </w:style>
  <w:style w:type="paragraph" w:styleId="BodyText">
    <w:name w:val="Body Text"/>
    <w:basedOn w:val="Normal"/>
    <w:link w:val="BodyTextChar"/>
    <w:qFormat/>
    <w:pPr>
      <w:overflowPunct/>
      <w:autoSpaceDE/>
      <w:autoSpaceDN/>
      <w:adjustRightInd/>
      <w:spacing w:line="240" w:lineRule="auto"/>
      <w:textAlignment w:val="auto"/>
    </w:pPr>
    <w:rPr>
      <w:rFonts w:eastAsia="MS Mincho"/>
      <w:sz w:val="20"/>
      <w:szCs w:val="24"/>
      <w:lang w:val="en-US" w:eastAsia="en-US"/>
    </w:rPr>
  </w:style>
  <w:style w:type="paragraph" w:styleId="ListNumber3">
    <w:name w:val="List Number 3"/>
    <w:basedOn w:val="Normal"/>
    <w:qFormat/>
    <w:pPr>
      <w:numPr>
        <w:numId w:val="2"/>
      </w:numPr>
      <w:tabs>
        <w:tab w:val="clear" w:pos="926"/>
        <w:tab w:val="left" w:pos="2438"/>
      </w:tabs>
      <w:overflowPunct/>
      <w:autoSpaceDE/>
      <w:autoSpaceDN/>
      <w:adjustRightInd/>
      <w:spacing w:after="180" w:line="240" w:lineRule="auto"/>
      <w:ind w:left="2438" w:hanging="1304"/>
      <w:contextualSpacing/>
      <w:jc w:val="left"/>
      <w:textAlignment w:val="auto"/>
    </w:pPr>
    <w:rPr>
      <w:rFonts w:eastAsia="等线"/>
      <w:sz w:val="20"/>
      <w:lang w:eastAsia="en-US"/>
    </w:rPr>
  </w:style>
  <w:style w:type="paragraph" w:styleId="BalloonText">
    <w:name w:val="Balloon Text"/>
    <w:basedOn w:val="Normal"/>
    <w:link w:val="BalloonTextChar"/>
    <w:uiPriority w:val="99"/>
    <w:semiHidden/>
    <w:unhideWhenUsed/>
    <w:qFormat/>
    <w:pPr>
      <w:spacing w:after="0" w:line="240" w:lineRule="auto"/>
    </w:pPr>
    <w:rPr>
      <w:rFonts w:ascii="Lucida Grande" w:hAnsi="Lucida Grande"/>
      <w:sz w:val="18"/>
      <w:szCs w:val="18"/>
    </w:rPr>
  </w:style>
  <w:style w:type="paragraph" w:styleId="Footer">
    <w:name w:val="footer"/>
    <w:basedOn w:val="Header"/>
    <w:link w:val="FooterChar"/>
    <w:pPr>
      <w:widowControl w:val="0"/>
      <w:pBdr>
        <w:bottom w:val="none" w:sz="0" w:space="0" w:color="auto"/>
      </w:pBdr>
      <w:snapToGrid/>
      <w:spacing w:after="0" w:line="288" w:lineRule="auto"/>
    </w:pPr>
    <w:rPr>
      <w:rFonts w:ascii="Arial" w:hAnsi="Arial"/>
      <w:b/>
      <w:bCs/>
      <w:i/>
      <w:iCs/>
      <w:lang w:val="zh-CN"/>
    </w:rPr>
  </w:style>
  <w:style w:type="paragraph" w:styleId="Header">
    <w:name w:val="header"/>
    <w:basedOn w:val="Normal"/>
    <w:link w:val="HeaderChar"/>
    <w:uiPriority w:val="99"/>
    <w:unhideWhenUsed/>
    <w:pPr>
      <w:pBdr>
        <w:bottom w:val="single" w:sz="6" w:space="1" w:color="auto"/>
      </w:pBdr>
      <w:tabs>
        <w:tab w:val="center" w:pos="4320"/>
        <w:tab w:val="right" w:pos="8640"/>
      </w:tabs>
      <w:snapToGrid w:val="0"/>
      <w:spacing w:line="240" w:lineRule="auto"/>
      <w:jc w:val="center"/>
    </w:pPr>
    <w:rPr>
      <w:sz w:val="18"/>
      <w:szCs w:val="18"/>
    </w:rPr>
  </w:style>
  <w:style w:type="paragraph" w:styleId="List">
    <w:name w:val="List"/>
    <w:basedOn w:val="Normal"/>
    <w:uiPriority w:val="99"/>
    <w:semiHidden/>
    <w:unhideWhenUsed/>
    <w:qFormat/>
    <w:pPr>
      <w:ind w:left="200" w:hangingChars="200" w:hanging="200"/>
      <w:contextualSpacing/>
    </w:pPr>
  </w:style>
  <w:style w:type="paragraph" w:styleId="TableofFigures">
    <w:name w:val="table of figures"/>
    <w:basedOn w:val="BodyText"/>
    <w:next w:val="Normal"/>
    <w:uiPriority w:val="99"/>
    <w:pPr>
      <w:overflowPunct w:val="0"/>
      <w:autoSpaceDE w:val="0"/>
      <w:autoSpaceDN w:val="0"/>
      <w:adjustRightInd w:val="0"/>
      <w:ind w:left="1701" w:hanging="1701"/>
      <w:jc w:val="left"/>
      <w:textAlignment w:val="baseline"/>
    </w:pPr>
    <w:rPr>
      <w:rFonts w:ascii="Arial" w:eastAsia="等线" w:hAnsi="Arial"/>
      <w:b/>
      <w:szCs w:val="20"/>
      <w:lang w:val="en-GB" w:eastAsia="zh-CN"/>
    </w:rPr>
  </w:style>
  <w:style w:type="paragraph" w:styleId="NormalWeb">
    <w:name w:val="Normal (Web)"/>
    <w:basedOn w:val="Normal"/>
    <w:uiPriority w:val="99"/>
    <w:semiHidden/>
    <w:unhideWhenUsed/>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Hyperlink">
    <w:name w:val="Hyperlink"/>
    <w:uiPriority w:val="99"/>
    <w:qFormat/>
    <w:rPr>
      <w:color w:val="0000FF"/>
      <w:u w:val="single"/>
    </w:rPr>
  </w:style>
  <w:style w:type="character" w:styleId="CommentReference">
    <w:name w:val="annotation reference"/>
    <w:unhideWhenUsed/>
    <w:qFormat/>
    <w:rPr>
      <w:sz w:val="21"/>
      <w:szCs w:val="21"/>
    </w:rPr>
  </w:style>
  <w:style w:type="character" w:customStyle="1" w:styleId="Heading1Char">
    <w:name w:val="Heading 1 Char"/>
    <w:link w:val="Heading1"/>
    <w:rPr>
      <w:rFonts w:ascii="Arial" w:hAnsi="Arial" w:cs="Arial"/>
      <w:sz w:val="36"/>
      <w:szCs w:val="36"/>
      <w:lang w:val="en-GB"/>
    </w:rPr>
  </w:style>
  <w:style w:type="character" w:customStyle="1" w:styleId="Heading2Char">
    <w:name w:val="Heading 2 Char"/>
    <w:link w:val="Heading2"/>
    <w:qFormat/>
    <w:rPr>
      <w:rFonts w:ascii="Arial" w:hAnsi="Arial"/>
      <w:sz w:val="32"/>
      <w:szCs w:val="32"/>
      <w:lang w:val="en-GB" w:eastAsia="zh-CN"/>
    </w:rPr>
  </w:style>
  <w:style w:type="character" w:customStyle="1" w:styleId="Heading3Char">
    <w:name w:val="Heading 3 Char"/>
    <w:link w:val="Heading3"/>
    <w:rPr>
      <w:rFonts w:ascii="Arial" w:hAnsi="Arial"/>
      <w:sz w:val="28"/>
      <w:szCs w:val="28"/>
      <w:lang w:val="en-GB" w:eastAsia="zh-CN"/>
    </w:rPr>
  </w:style>
  <w:style w:type="character" w:customStyle="1" w:styleId="Heading4Char">
    <w:name w:val="Heading 4 Char"/>
    <w:link w:val="Heading4"/>
    <w:qFormat/>
    <w:rPr>
      <w:rFonts w:ascii="Arial" w:hAnsi="Arial"/>
      <w:lang w:val="en-GB" w:eastAsia="zh-CN"/>
    </w:rPr>
  </w:style>
  <w:style w:type="character" w:customStyle="1" w:styleId="Heading5Char">
    <w:name w:val="Heading 5 Char"/>
    <w:link w:val="Heading5"/>
    <w:qFormat/>
    <w:rPr>
      <w:rFonts w:ascii="Arial" w:hAnsi="Arial"/>
      <w:sz w:val="22"/>
      <w:szCs w:val="22"/>
      <w:lang w:val="en-GB" w:eastAsia="zh-CN"/>
    </w:rPr>
  </w:style>
  <w:style w:type="character" w:customStyle="1" w:styleId="Heading6Char">
    <w:name w:val="Heading 6 Char"/>
    <w:link w:val="Heading6"/>
    <w:qFormat/>
    <w:rPr>
      <w:rFonts w:ascii="Arial" w:hAnsi="Arial"/>
      <w:sz w:val="22"/>
      <w:lang w:val="en-GB" w:eastAsia="zh-CN"/>
    </w:rPr>
  </w:style>
  <w:style w:type="character" w:customStyle="1" w:styleId="Heading7Char">
    <w:name w:val="Heading 7 Char"/>
    <w:link w:val="Heading7"/>
    <w:rPr>
      <w:rFonts w:ascii="Arial" w:hAnsi="Arial"/>
      <w:sz w:val="22"/>
      <w:lang w:val="en-GB" w:eastAsia="zh-CN"/>
    </w:rPr>
  </w:style>
  <w:style w:type="character" w:customStyle="1" w:styleId="Heading8Char">
    <w:name w:val="Heading 8 Char"/>
    <w:link w:val="Heading8"/>
    <w:rPr>
      <w:rFonts w:ascii="Arial" w:hAnsi="Arial"/>
      <w:sz w:val="22"/>
      <w:lang w:val="en-GB" w:eastAsia="zh-CN"/>
    </w:rPr>
  </w:style>
  <w:style w:type="character" w:customStyle="1" w:styleId="Heading9Char">
    <w:name w:val="Heading 9 Char"/>
    <w:link w:val="Heading9"/>
    <w:rPr>
      <w:rFonts w:ascii="Arial" w:hAnsi="Arial"/>
      <w:sz w:val="22"/>
      <w:lang w:val="en-GB" w:eastAsia="zh-CN"/>
    </w:rPr>
  </w:style>
  <w:style w:type="paragraph" w:customStyle="1" w:styleId="3GPPHeader">
    <w:name w:val="3GPP_Header"/>
    <w:basedOn w:val="Normal"/>
    <w:link w:val="3GPPHeaderChar"/>
    <w:qFormat/>
    <w:pPr>
      <w:tabs>
        <w:tab w:val="left" w:pos="1701"/>
        <w:tab w:val="right" w:pos="9639"/>
      </w:tabs>
      <w:spacing w:after="240"/>
    </w:pPr>
    <w:rPr>
      <w:b/>
      <w:sz w:val="20"/>
    </w:rPr>
  </w:style>
  <w:style w:type="character" w:customStyle="1" w:styleId="FooterChar">
    <w:name w:val="Footer Char"/>
    <w:link w:val="Footer"/>
    <w:rPr>
      <w:rFonts w:ascii="Arial" w:eastAsia="宋体" w:hAnsi="Arial" w:cs="Arial"/>
      <w:b/>
      <w:bCs/>
      <w:i/>
      <w:iCs/>
      <w:kern w:val="0"/>
      <w:sz w:val="18"/>
      <w:szCs w:val="18"/>
    </w:rPr>
  </w:style>
  <w:style w:type="character" w:customStyle="1" w:styleId="3GPPHeaderChar">
    <w:name w:val="3GPP_Header Char"/>
    <w:link w:val="3GPPHeader"/>
    <w:rPr>
      <w:rFonts w:ascii="Times New Roman" w:eastAsia="宋体" w:hAnsi="Times New Roman" w:cs="Times New Roman"/>
      <w:b/>
      <w:kern w:val="0"/>
      <w:szCs w:val="20"/>
      <w:lang w:val="en-GB"/>
    </w:rPr>
  </w:style>
  <w:style w:type="character" w:customStyle="1" w:styleId="HeaderChar">
    <w:name w:val="Header Char"/>
    <w:link w:val="Header"/>
    <w:uiPriority w:val="99"/>
    <w:qFormat/>
    <w:rPr>
      <w:rFonts w:ascii="Times New Roman" w:eastAsia="宋体" w:hAnsi="Times New Roman" w:cs="Times New Roman"/>
      <w:kern w:val="0"/>
      <w:sz w:val="18"/>
      <w:szCs w:val="18"/>
      <w:lang w:val="en-GB"/>
    </w:rPr>
  </w:style>
  <w:style w:type="character" w:customStyle="1" w:styleId="BalloonTextChar">
    <w:name w:val="Balloon Text Char"/>
    <w:link w:val="BalloonText"/>
    <w:uiPriority w:val="99"/>
    <w:semiHidden/>
    <w:qFormat/>
    <w:rPr>
      <w:rFonts w:ascii="Lucida Grande" w:eastAsia="宋体" w:hAnsi="Lucida Grande" w:cs="Lucida Grande"/>
      <w:kern w:val="0"/>
      <w:sz w:val="18"/>
      <w:szCs w:val="18"/>
      <w:lang w:val="en-GB"/>
    </w:rPr>
  </w:style>
  <w:style w:type="paragraph" w:customStyle="1" w:styleId="1-21">
    <w:name w:val="中等深浅网格 1 - 着色 21"/>
    <w:basedOn w:val="Normal"/>
    <w:uiPriority w:val="34"/>
    <w:qFormat/>
    <w:pPr>
      <w:ind w:firstLineChars="200" w:firstLine="420"/>
    </w:pPr>
  </w:style>
  <w:style w:type="character" w:customStyle="1" w:styleId="DocumentMapChar">
    <w:name w:val="Document Map Char"/>
    <w:link w:val="DocumentMap"/>
    <w:uiPriority w:val="99"/>
    <w:semiHidden/>
    <w:qFormat/>
    <w:rPr>
      <w:rFonts w:ascii="宋体" w:eastAsia="宋体" w:hAnsi="Times New Roman" w:cs="Times New Roman"/>
      <w:kern w:val="0"/>
      <w:sz w:val="18"/>
      <w:szCs w:val="18"/>
      <w:lang w:val="en-GB"/>
    </w:rPr>
  </w:style>
  <w:style w:type="paragraph" w:customStyle="1" w:styleId="Doc-text2">
    <w:name w:val="Doc-text2"/>
    <w:basedOn w:val="Normal"/>
    <w:link w:val="Doc-text2Char"/>
    <w:uiPriority w:val="99"/>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uiPriority w:val="99"/>
    <w:qFormat/>
    <w:rPr>
      <w:rFonts w:ascii="Arial" w:eastAsia="MS Mincho" w:hAnsi="Arial" w:cs="Times New Roman"/>
      <w:kern w:val="0"/>
      <w:sz w:val="20"/>
      <w:lang w:val="en-GB" w:eastAsia="en-GB"/>
    </w:rPr>
  </w:style>
  <w:style w:type="paragraph" w:customStyle="1" w:styleId="2-21">
    <w:name w:val="中等深浅列表 2 - 着色 21"/>
    <w:hidden/>
    <w:uiPriority w:val="99"/>
    <w:semiHidden/>
    <w:rPr>
      <w:rFonts w:eastAsia="宋体"/>
      <w:sz w:val="22"/>
      <w:lang w:val="en-GB"/>
    </w:rPr>
  </w:style>
  <w:style w:type="paragraph" w:customStyle="1" w:styleId="-11">
    <w:name w:val="彩色列表 - 着色 11"/>
    <w:basedOn w:val="Normal"/>
    <w:uiPriority w:val="99"/>
    <w:qFormat/>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B1">
    <w:name w:val="B1"/>
    <w:basedOn w:val="List"/>
    <w:link w:val="B1Zchn"/>
    <w:qFormat/>
    <w:pPr>
      <w:overflowPunct/>
      <w:autoSpaceDE/>
      <w:autoSpaceDN/>
      <w:adjustRightInd/>
      <w:spacing w:after="180" w:line="240" w:lineRule="auto"/>
      <w:ind w:left="568" w:firstLineChars="0" w:hanging="284"/>
      <w:contextualSpacing w:val="0"/>
      <w:jc w:val="left"/>
      <w:textAlignment w:val="auto"/>
    </w:pPr>
    <w:rPr>
      <w:rFonts w:eastAsia="MS Mincho"/>
      <w:sz w:val="20"/>
      <w:lang w:eastAsia="en-US"/>
    </w:rPr>
  </w:style>
  <w:style w:type="character" w:customStyle="1" w:styleId="B1Zchn">
    <w:name w:val="B1 Zchn"/>
    <w:link w:val="B1"/>
    <w:qFormat/>
    <w:rPr>
      <w:rFonts w:ascii="Times New Roman" w:eastAsia="MS Mincho" w:hAnsi="Times New Roman"/>
      <w:lang w:val="en-GB" w:eastAsia="en-US"/>
    </w:rPr>
  </w:style>
  <w:style w:type="paragraph" w:customStyle="1" w:styleId="11">
    <w:name w:val="样式1.1"/>
    <w:basedOn w:val="Heading2"/>
    <w:qFormat/>
    <w:pPr>
      <w:tabs>
        <w:tab w:val="left" w:pos="576"/>
      </w:tabs>
      <w:ind w:left="576"/>
    </w:pPr>
  </w:style>
  <w:style w:type="paragraph" w:customStyle="1" w:styleId="EditorsNote">
    <w:name w:val="Editor's Note"/>
    <w:basedOn w:val="Normal"/>
    <w:pPr>
      <w:keepLines/>
      <w:overflowPunct/>
      <w:autoSpaceDE/>
      <w:autoSpaceDN/>
      <w:adjustRightInd/>
      <w:spacing w:after="180" w:line="240" w:lineRule="auto"/>
      <w:ind w:left="1135" w:hanging="851"/>
      <w:jc w:val="left"/>
      <w:textAlignment w:val="auto"/>
    </w:pPr>
    <w:rPr>
      <w:rFonts w:eastAsia="等线"/>
      <w:color w:val="FF0000"/>
      <w:sz w:val="20"/>
      <w:lang w:eastAsia="en-US"/>
    </w:rPr>
  </w:style>
  <w:style w:type="character" w:customStyle="1" w:styleId="BodyTextChar">
    <w:name w:val="Body Text Char"/>
    <w:link w:val="BodyText"/>
    <w:qFormat/>
    <w:rPr>
      <w:rFonts w:ascii="Times New Roman" w:eastAsia="MS Mincho" w:hAnsi="Times New Roman"/>
      <w:szCs w:val="24"/>
      <w:lang w:eastAsia="en-US"/>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Pr>
      <w:rFonts w:ascii="Calibri" w:hAnsi="Calibri"/>
      <w:kern w:val="2"/>
      <w:sz w:val="21"/>
      <w:szCs w:val="22"/>
      <w:lang w:eastAsia="en-US"/>
    </w:rPr>
  </w:style>
  <w:style w:type="character" w:customStyle="1" w:styleId="B1Char">
    <w:name w:val="B1 Char"/>
    <w:qFormat/>
    <w:rPr>
      <w:lang w:eastAsia="en-US"/>
    </w:rPr>
  </w:style>
  <w:style w:type="paragraph" w:customStyle="1" w:styleId="ZT">
    <w:name w:val="Z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Proposal">
    <w:name w:val="Proposal"/>
    <w:basedOn w:val="BodyText"/>
    <w:pPr>
      <w:numPr>
        <w:numId w:val="3"/>
      </w:numPr>
      <w:tabs>
        <w:tab w:val="clear" w:pos="2438"/>
        <w:tab w:val="left" w:pos="420"/>
        <w:tab w:val="left" w:pos="1701"/>
      </w:tabs>
      <w:overflowPunct w:val="0"/>
      <w:autoSpaceDE w:val="0"/>
      <w:autoSpaceDN w:val="0"/>
      <w:adjustRightInd w:val="0"/>
      <w:ind w:left="1701" w:hanging="1701"/>
      <w:textAlignment w:val="baseline"/>
    </w:pPr>
    <w:rPr>
      <w:rFonts w:ascii="Arial" w:eastAsia="等线" w:hAnsi="Arial"/>
      <w:b/>
      <w:bCs/>
      <w:szCs w:val="20"/>
      <w:lang w:val="en-GB" w:eastAsia="zh-CN"/>
    </w:rPr>
  </w:style>
  <w:style w:type="paragraph" w:customStyle="1" w:styleId="TAL">
    <w:name w:val="TAL"/>
    <w:basedOn w:val="Normal"/>
    <w:link w:val="TALCar"/>
    <w:qFormat/>
    <w:pPr>
      <w:keepNext/>
      <w:keepLines/>
      <w:overflowPunct/>
      <w:autoSpaceDE/>
      <w:autoSpaceDN/>
      <w:adjustRightInd/>
      <w:spacing w:after="0" w:line="259" w:lineRule="auto"/>
      <w:textAlignment w:val="auto"/>
    </w:pPr>
    <w:rPr>
      <w:rFonts w:ascii="Arial" w:eastAsia="Malgun Gothic" w:hAnsi="Arial"/>
      <w:sz w:val="18"/>
      <w:lang w:val="zh-CN" w:eastAsia="en-US"/>
    </w:rPr>
  </w:style>
  <w:style w:type="character" w:customStyle="1" w:styleId="TALCar">
    <w:name w:val="TAL Car"/>
    <w:link w:val="TAL"/>
    <w:qFormat/>
    <w:rPr>
      <w:rFonts w:ascii="Arial" w:eastAsia="Malgun Gothic" w:hAnsi="Arial"/>
      <w:sz w:val="18"/>
      <w:lang w:val="zh-CN" w:eastAsia="en-US"/>
    </w:rPr>
  </w:style>
  <w:style w:type="paragraph" w:customStyle="1" w:styleId="EmailDiscussion">
    <w:name w:val="EmailDiscussion"/>
    <w:basedOn w:val="Normal"/>
    <w:next w:val="Doc-text2"/>
    <w:qFormat/>
    <w:pPr>
      <w:numPr>
        <w:numId w:val="4"/>
      </w:numPr>
      <w:overflowPunct/>
      <w:autoSpaceDE/>
      <w:autoSpaceDN/>
      <w:adjustRightInd/>
      <w:spacing w:before="40" w:after="0" w:line="259" w:lineRule="auto"/>
      <w:jc w:val="left"/>
      <w:textAlignment w:val="auto"/>
    </w:pPr>
    <w:rPr>
      <w:rFonts w:ascii="Arial" w:eastAsia="MS Mincho" w:hAnsi="Arial"/>
      <w:b/>
      <w:sz w:val="20"/>
      <w:szCs w:val="24"/>
      <w:lang w:eastAsia="en-GB"/>
    </w:rPr>
  </w:style>
  <w:style w:type="paragraph" w:customStyle="1" w:styleId="BL">
    <w:name w:val="BL"/>
    <w:basedOn w:val="Normal"/>
    <w:pPr>
      <w:widowControl w:val="0"/>
      <w:numPr>
        <w:numId w:val="5"/>
      </w:numPr>
      <w:tabs>
        <w:tab w:val="left" w:pos="851"/>
        <w:tab w:val="right" w:pos="10260"/>
      </w:tabs>
      <w:spacing w:after="180" w:line="240" w:lineRule="auto"/>
      <w:ind w:left="851" w:right="612" w:hanging="283"/>
    </w:pPr>
    <w:rPr>
      <w:rFonts w:ascii="Arial" w:hAnsi="Arial"/>
      <w:b/>
      <w:sz w:val="20"/>
      <w:lang w:eastAsia="en-GB"/>
    </w:rPr>
  </w:style>
  <w:style w:type="paragraph" w:customStyle="1" w:styleId="TF">
    <w:name w:val="TF"/>
    <w:aliases w:val="left"/>
    <w:basedOn w:val="Normal"/>
    <w:link w:val="TFChar"/>
    <w:qFormat/>
    <w:pPr>
      <w:keepLines/>
      <w:overflowPunct/>
      <w:autoSpaceDE/>
      <w:autoSpaceDN/>
      <w:adjustRightInd/>
      <w:spacing w:after="240" w:line="259" w:lineRule="auto"/>
      <w:jc w:val="center"/>
      <w:textAlignment w:val="auto"/>
    </w:pPr>
    <w:rPr>
      <w:rFonts w:ascii="Arial" w:eastAsia="Malgun Gothic" w:hAnsi="Arial"/>
      <w:b/>
      <w:sz w:val="20"/>
      <w:lang w:val="zh-CN" w:eastAsia="en-US"/>
    </w:rPr>
  </w:style>
  <w:style w:type="character" w:customStyle="1" w:styleId="TFChar">
    <w:name w:val="TF Char"/>
    <w:link w:val="TF"/>
    <w:qFormat/>
    <w:rPr>
      <w:rFonts w:ascii="Arial" w:eastAsia="Malgun Gothic" w:hAnsi="Arial"/>
      <w:b/>
      <w:lang w:val="zh-CN" w:eastAsia="en-US"/>
    </w:rPr>
  </w:style>
  <w:style w:type="paragraph" w:customStyle="1" w:styleId="TAN">
    <w:name w:val="TAN"/>
    <w:basedOn w:val="TAL"/>
    <w:link w:val="TANChar"/>
    <w:qFormat/>
    <w:pPr>
      <w:spacing w:line="240" w:lineRule="auto"/>
      <w:ind w:left="851" w:hanging="851"/>
      <w:jc w:val="left"/>
    </w:pPr>
    <w:rPr>
      <w:rFonts w:eastAsia="宋体"/>
      <w:lang w:val="en-GB"/>
    </w:rPr>
  </w:style>
  <w:style w:type="character" w:customStyle="1" w:styleId="TANChar">
    <w:name w:val="TAN Char"/>
    <w:link w:val="TAN"/>
    <w:qFormat/>
    <w:locked/>
    <w:rPr>
      <w:rFonts w:ascii="Arial" w:hAnsi="Arial"/>
      <w:sz w:val="18"/>
      <w:lang w:val="en-GB" w:eastAsia="en-US"/>
    </w:rPr>
  </w:style>
  <w:style w:type="character" w:customStyle="1" w:styleId="B10">
    <w:name w:val="B1 (文字)"/>
    <w:qFormat/>
    <w:rPr>
      <w:lang w:eastAsia="en-US"/>
    </w:rPr>
  </w:style>
  <w:style w:type="paragraph" w:customStyle="1" w:styleId="3gppagreements">
    <w:name w:val="3gppagreements"/>
    <w:basedOn w:val="Normal"/>
    <w:pPr>
      <w:overflowPunct/>
      <w:autoSpaceDE/>
      <w:autoSpaceDN/>
      <w:adjustRightInd/>
      <w:spacing w:before="100" w:beforeAutospacing="1" w:after="100" w:afterAutospacing="1" w:line="240" w:lineRule="auto"/>
      <w:jc w:val="left"/>
      <w:textAlignment w:val="auto"/>
    </w:pPr>
    <w:rPr>
      <w:rFonts w:eastAsia="Times New Roman"/>
      <w:sz w:val="24"/>
      <w:szCs w:val="24"/>
      <w:lang w:val="en-US"/>
    </w:rPr>
  </w:style>
  <w:style w:type="character" w:customStyle="1" w:styleId="apple-converted-space">
    <w:name w:val="apple-converted-space"/>
  </w:style>
  <w:style w:type="paragraph" w:customStyle="1" w:styleId="B2">
    <w:name w:val="B2"/>
    <w:basedOn w:val="Normal"/>
    <w:pPr>
      <w:overflowPunct/>
      <w:autoSpaceDE/>
      <w:autoSpaceDN/>
      <w:adjustRightInd/>
      <w:spacing w:after="180" w:line="240" w:lineRule="auto"/>
      <w:ind w:left="851" w:hanging="284"/>
      <w:jc w:val="left"/>
      <w:textAlignment w:val="auto"/>
    </w:pPr>
    <w:rPr>
      <w:rFonts w:eastAsia="等线"/>
      <w:sz w:val="20"/>
      <w:lang w:eastAsia="en-US"/>
    </w:rPr>
  </w:style>
  <w:style w:type="paragraph" w:customStyle="1" w:styleId="a">
    <w:name w:val="缺省文本"/>
    <w:basedOn w:val="Normal"/>
    <w:pPr>
      <w:widowControl w:val="0"/>
      <w:overflowPunct/>
      <w:spacing w:after="0" w:line="360" w:lineRule="auto"/>
      <w:jc w:val="left"/>
      <w:textAlignment w:val="auto"/>
    </w:pPr>
    <w:rPr>
      <w:sz w:val="21"/>
      <w:lang w:val="en-US"/>
    </w:rPr>
  </w:style>
  <w:style w:type="character" w:customStyle="1" w:styleId="CommentTextChar">
    <w:name w:val="Comment Text Char"/>
    <w:link w:val="CommentText"/>
    <w:uiPriority w:val="99"/>
    <w:semiHidden/>
    <w:rPr>
      <w:rFonts w:ascii="Times New Roman" w:hAnsi="Times New Roman"/>
      <w:sz w:val="22"/>
      <w:lang w:val="en-GB"/>
    </w:rPr>
  </w:style>
  <w:style w:type="character" w:customStyle="1" w:styleId="CommentSubjectChar">
    <w:name w:val="Comment Subject Char"/>
    <w:link w:val="CommentSubject"/>
    <w:uiPriority w:val="99"/>
    <w:semiHidden/>
    <w:qFormat/>
    <w:rPr>
      <w:rFonts w:ascii="Times New Roman" w:hAnsi="Times New Roman"/>
      <w:b/>
      <w:bCs/>
      <w:sz w:val="22"/>
      <w:lang w:val="en-GB"/>
    </w:rPr>
  </w:style>
  <w:style w:type="paragraph" w:customStyle="1" w:styleId="NO">
    <w:name w:val="NO"/>
    <w:basedOn w:val="Normal"/>
    <w:link w:val="NOChar"/>
    <w:qFormat/>
    <w:pPr>
      <w:keepLines/>
      <w:overflowPunct/>
      <w:autoSpaceDE/>
      <w:autoSpaceDN/>
      <w:adjustRightInd/>
      <w:spacing w:after="180" w:line="240" w:lineRule="auto"/>
      <w:ind w:left="1135" w:hanging="851"/>
      <w:jc w:val="left"/>
      <w:textAlignment w:val="auto"/>
    </w:pPr>
    <w:rPr>
      <w:sz w:val="20"/>
      <w:lang w:eastAsia="en-US"/>
    </w:rPr>
  </w:style>
  <w:style w:type="character" w:customStyle="1" w:styleId="NOChar">
    <w:name w:val="NO Char"/>
    <w:link w:val="NO"/>
    <w:qFormat/>
    <w:rPr>
      <w:rFonts w:ascii="Times New Roman" w:hAnsi="Times New Roman"/>
      <w:lang w:val="en-GB" w:eastAsia="en-US"/>
    </w:rPr>
  </w:style>
  <w:style w:type="paragraph" w:customStyle="1" w:styleId="Doc-title">
    <w:name w:val="Doc-title"/>
    <w:basedOn w:val="Normal"/>
    <w:next w:val="Doc-text2"/>
    <w:link w:val="Doc-titleChar"/>
    <w:qFormat/>
    <w:pPr>
      <w:spacing w:before="60" w:after="0" w:line="240" w:lineRule="auto"/>
      <w:ind w:left="1259" w:hanging="1259"/>
      <w:jc w:val="left"/>
    </w:pPr>
    <w:rPr>
      <w:rFonts w:ascii="Arial" w:eastAsia="Times New Roman" w:hAnsi="Arial"/>
      <w:sz w:val="20"/>
      <w:lang w:eastAsia="ja-JP"/>
    </w:rPr>
  </w:style>
  <w:style w:type="character" w:customStyle="1" w:styleId="Doc-titleChar">
    <w:name w:val="Doc-title Char"/>
    <w:link w:val="Doc-title"/>
    <w:qFormat/>
    <w:rPr>
      <w:rFonts w:ascii="Arial" w:eastAsia="Times New Roman" w:hAnsi="Arial"/>
      <w:lang w:val="en-GB" w:eastAsia="ja-JP"/>
    </w:rPr>
  </w:style>
  <w:style w:type="paragraph" w:customStyle="1" w:styleId="Doc-comment">
    <w:name w:val="Doc-comment"/>
    <w:basedOn w:val="Normal"/>
    <w:next w:val="Doc-text2"/>
    <w:qFormat/>
    <w:pPr>
      <w:tabs>
        <w:tab w:val="left" w:pos="1622"/>
      </w:tabs>
      <w:overflowPunct/>
      <w:autoSpaceDE/>
      <w:autoSpaceDN/>
      <w:adjustRightInd/>
      <w:spacing w:after="0" w:line="240" w:lineRule="auto"/>
      <w:ind w:left="1622" w:hanging="363"/>
      <w:jc w:val="left"/>
      <w:textAlignment w:val="auto"/>
    </w:pPr>
    <w:rPr>
      <w:rFonts w:ascii="Calibri" w:eastAsia="Calibri" w:hAnsi="Calibri" w:cs="Calibri"/>
      <w:i/>
      <w:szCs w:val="22"/>
      <w:lang w:val="en-US" w:eastAsia="en-US"/>
    </w:rPr>
  </w:style>
  <w:style w:type="paragraph" w:customStyle="1" w:styleId="TH">
    <w:name w:val="TH"/>
    <w:basedOn w:val="Normal"/>
    <w:link w:val="THChar"/>
    <w:qFormat/>
    <w:pPr>
      <w:keepNext/>
      <w:keepLines/>
      <w:spacing w:before="60" w:after="180" w:line="240" w:lineRule="auto"/>
      <w:jc w:val="center"/>
    </w:pPr>
    <w:rPr>
      <w:rFonts w:ascii="Arial" w:hAnsi="Arial"/>
      <w:b/>
      <w:sz w:val="20"/>
      <w:lang w:eastAsia="ja-JP"/>
    </w:rPr>
  </w:style>
  <w:style w:type="character" w:customStyle="1" w:styleId="THChar">
    <w:name w:val="TH Char"/>
    <w:link w:val="TH"/>
    <w:qFormat/>
    <w:rPr>
      <w:rFonts w:ascii="Arial" w:hAnsi="Arial"/>
      <w:b/>
      <w:lang w:val="en-GB" w:eastAsia="ja-JP"/>
    </w:rPr>
  </w:style>
  <w:style w:type="character" w:customStyle="1" w:styleId="NOChar1">
    <w:name w:val="NO Char1"/>
    <w:qFormat/>
    <w:rPr>
      <w:lang w:eastAsia="en-US"/>
    </w:rPr>
  </w:style>
  <w:style w:type="paragraph" w:customStyle="1" w:styleId="Observation">
    <w:name w:val="Observation"/>
    <w:basedOn w:val="Normal"/>
    <w:qFormat/>
    <w:pPr>
      <w:numPr>
        <w:numId w:val="6"/>
      </w:numPr>
      <w:tabs>
        <w:tab w:val="left" w:pos="1701"/>
      </w:tabs>
      <w:spacing w:line="240" w:lineRule="auto"/>
      <w:ind w:left="1701" w:hanging="1701"/>
    </w:pPr>
    <w:rPr>
      <w:rFonts w:ascii="Arial" w:eastAsia="Times New Roman" w:hAnsi="Arial"/>
      <w:b/>
      <w:bCs/>
      <w:sz w:val="20"/>
    </w:rPr>
  </w:style>
  <w:style w:type="paragraph" w:customStyle="1" w:styleId="Agreement">
    <w:name w:val="Agreement"/>
    <w:basedOn w:val="Normal"/>
    <w:next w:val="Doc-text2"/>
    <w:uiPriority w:val="99"/>
    <w:qFormat/>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AH">
    <w:name w:val="TAH"/>
    <w:basedOn w:val="Normal"/>
    <w:link w:val="TAHCar"/>
    <w:qFormat/>
    <w:pPr>
      <w:keepNext/>
      <w:keepLines/>
      <w:overflowPunct/>
      <w:autoSpaceDE/>
      <w:autoSpaceDN/>
      <w:adjustRightInd/>
      <w:spacing w:after="0" w:line="240" w:lineRule="auto"/>
      <w:jc w:val="center"/>
      <w:textAlignment w:val="auto"/>
    </w:pPr>
    <w:rPr>
      <w:rFonts w:ascii="Arial" w:hAnsi="Arial"/>
      <w:b/>
      <w:sz w:val="18"/>
      <w:lang w:eastAsia="en-US"/>
    </w:rPr>
  </w:style>
  <w:style w:type="character" w:customStyle="1" w:styleId="TALChar">
    <w:name w:val="TAL Char"/>
    <w:qFormat/>
    <w:rPr>
      <w:rFonts w:ascii="Arial" w:hAnsi="Arial"/>
      <w:sz w:val="18"/>
      <w:lang w:eastAsia="en-US"/>
    </w:rPr>
  </w:style>
  <w:style w:type="character" w:customStyle="1" w:styleId="TAHCar">
    <w:name w:val="TAH Car"/>
    <w:link w:val="TAH"/>
    <w:qFormat/>
    <w:locked/>
    <w:rPr>
      <w:rFonts w:ascii="Arial" w:hAnsi="Arial"/>
      <w:b/>
      <w:sz w:val="18"/>
      <w:lang w:val="en-GB" w:eastAsia="en-US"/>
    </w:rPr>
  </w:style>
  <w:style w:type="paragraph" w:customStyle="1" w:styleId="Obs-prop">
    <w:name w:val="Obs-prop"/>
    <w:basedOn w:val="Normal"/>
    <w:next w:val="Normal"/>
    <w:qFormat/>
    <w:pPr>
      <w:overflowPunct/>
      <w:autoSpaceDE/>
      <w:autoSpaceDN/>
      <w:adjustRightInd/>
      <w:spacing w:after="160" w:line="240" w:lineRule="auto"/>
      <w:jc w:val="left"/>
      <w:textAlignment w:val="auto"/>
    </w:pPr>
    <w:rPr>
      <w:rFonts w:eastAsiaTheme="minorHAnsi" w:cstheme="minorBidi"/>
      <w:b/>
      <w:bCs/>
      <w:sz w:val="20"/>
      <w:szCs w:val="22"/>
      <w:lang w:eastAsia="en-US"/>
    </w:rPr>
  </w:style>
  <w:style w:type="table" w:customStyle="1" w:styleId="TableNormal1">
    <w:name w:val="Table Normal1"/>
    <w:basedOn w:val="TableNormal"/>
    <w:semiHidden/>
    <w:rPr>
      <w:lang w:eastAsia="en-US"/>
    </w:rPr>
    <w:tblPr/>
  </w:style>
  <w:style w:type="paragraph" w:customStyle="1" w:styleId="PL">
    <w:name w:val="PL"/>
    <w:qFormat/>
    <w:rsid w:val="00C02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874034">
      <w:bodyDiv w:val="1"/>
      <w:marLeft w:val="0"/>
      <w:marRight w:val="0"/>
      <w:marTop w:val="0"/>
      <w:marBottom w:val="0"/>
      <w:divBdr>
        <w:top w:val="none" w:sz="0" w:space="0" w:color="auto"/>
        <w:left w:val="none" w:sz="0" w:space="0" w:color="auto"/>
        <w:bottom w:val="none" w:sz="0" w:space="0" w:color="auto"/>
        <w:right w:val="none" w:sz="0" w:space="0" w:color="auto"/>
      </w:divBdr>
    </w:div>
    <w:div w:id="1069420981">
      <w:bodyDiv w:val="1"/>
      <w:marLeft w:val="0"/>
      <w:marRight w:val="0"/>
      <w:marTop w:val="0"/>
      <w:marBottom w:val="0"/>
      <w:divBdr>
        <w:top w:val="none" w:sz="0" w:space="0" w:color="auto"/>
        <w:left w:val="none" w:sz="0" w:space="0" w:color="auto"/>
        <w:bottom w:val="none" w:sz="0" w:space="0" w:color="auto"/>
        <w:right w:val="none" w:sz="0" w:space="0" w:color="auto"/>
      </w:divBdr>
    </w:div>
    <w:div w:id="1080565910">
      <w:bodyDiv w:val="1"/>
      <w:marLeft w:val="0"/>
      <w:marRight w:val="0"/>
      <w:marTop w:val="0"/>
      <w:marBottom w:val="0"/>
      <w:divBdr>
        <w:top w:val="none" w:sz="0" w:space="0" w:color="auto"/>
        <w:left w:val="none" w:sz="0" w:space="0" w:color="auto"/>
        <w:bottom w:val="none" w:sz="0" w:space="0" w:color="auto"/>
        <w:right w:val="none" w:sz="0" w:space="0" w:color="auto"/>
      </w:divBdr>
    </w:div>
    <w:div w:id="1087727063">
      <w:bodyDiv w:val="1"/>
      <w:marLeft w:val="0"/>
      <w:marRight w:val="0"/>
      <w:marTop w:val="0"/>
      <w:marBottom w:val="0"/>
      <w:divBdr>
        <w:top w:val="none" w:sz="0" w:space="0" w:color="auto"/>
        <w:left w:val="none" w:sz="0" w:space="0" w:color="auto"/>
        <w:bottom w:val="none" w:sz="0" w:space="0" w:color="auto"/>
        <w:right w:val="none" w:sz="0" w:space="0" w:color="auto"/>
      </w:divBdr>
    </w:div>
    <w:div w:id="1397628159">
      <w:bodyDiv w:val="1"/>
      <w:marLeft w:val="0"/>
      <w:marRight w:val="0"/>
      <w:marTop w:val="0"/>
      <w:marBottom w:val="0"/>
      <w:divBdr>
        <w:top w:val="none" w:sz="0" w:space="0" w:color="auto"/>
        <w:left w:val="none" w:sz="0" w:space="0" w:color="auto"/>
        <w:bottom w:val="none" w:sz="0" w:space="0" w:color="auto"/>
        <w:right w:val="none" w:sz="0" w:space="0" w:color="auto"/>
      </w:divBdr>
    </w:div>
    <w:div w:id="1905487041">
      <w:bodyDiv w:val="1"/>
      <w:marLeft w:val="0"/>
      <w:marRight w:val="0"/>
      <w:marTop w:val="0"/>
      <w:marBottom w:val="0"/>
      <w:divBdr>
        <w:top w:val="none" w:sz="0" w:space="0" w:color="auto"/>
        <w:left w:val="none" w:sz="0" w:space="0" w:color="auto"/>
        <w:bottom w:val="none" w:sz="0" w:space="0" w:color="auto"/>
        <w:right w:val="none" w:sz="0" w:space="0" w:color="auto"/>
      </w:divBdr>
    </w:div>
    <w:div w:id="2066373831">
      <w:bodyDiv w:val="1"/>
      <w:marLeft w:val="0"/>
      <w:marRight w:val="0"/>
      <w:marTop w:val="0"/>
      <w:marBottom w:val="0"/>
      <w:divBdr>
        <w:top w:val="none" w:sz="0" w:space="0" w:color="auto"/>
        <w:left w:val="none" w:sz="0" w:space="0" w:color="auto"/>
        <w:bottom w:val="none" w:sz="0" w:space="0" w:color="auto"/>
        <w:right w:val="none" w:sz="0" w:space="0" w:color="auto"/>
      </w:divBdr>
    </w:div>
    <w:div w:id="21413400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1276</TotalTime>
  <Pages>6</Pages>
  <Words>2036</Words>
  <Characters>11611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xiaowei jiang</dc:creator>
  <cp:lastModifiedBy>TEI19 [Pos_SRSHop]</cp:lastModifiedBy>
  <cp:revision>71</cp:revision>
  <cp:lastPrinted>2013-09-18T17:52:00Z</cp:lastPrinted>
  <dcterms:created xsi:type="dcterms:W3CDTF">2025-02-07T10:41:00Z</dcterms:created>
  <dcterms:modified xsi:type="dcterms:W3CDTF">2025-05-09T03:02:00Z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95f1310e51b11ef8000592800005828">
    <vt:lpwstr>CWMgxwprIPIuzHwgNWJkMzfvVOSUVUN3oPEzYvE7Z7zVxeAX7LeWqhooOe3n5+VTQOpF2vUqIpseSUy5C5dOqjj8Q==</vt:lpwstr>
  </property>
  <property fmtid="{D5CDD505-2E9C-101B-9397-08002B2CF9AE}" pid="3" name="KSOProductBuildVer">
    <vt:lpwstr>2052-0.0.0.0</vt:lpwstr>
  </property>
</Properties>
</file>